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98EE" w14:textId="72E318AE" w:rsidR="00A25C4A" w:rsidRDefault="00D804ED" w:rsidP="006F509C">
      <w:pPr>
        <w:pStyle w:val="Title"/>
      </w:pPr>
      <w:r w:rsidRPr="00D804ED">
        <w:t>Numeracy Entry – Fractions, Decimals and Percentages</w:t>
      </w:r>
    </w:p>
    <w:p w14:paraId="3657E327" w14:textId="2FBD5DD6" w:rsidR="00D804ED" w:rsidRDefault="00D804ED" w:rsidP="00D804ED">
      <w:pPr>
        <w:pStyle w:val="SlideTitles"/>
      </w:pPr>
      <w:r>
        <w:t>1 of 28 – Welcome</w:t>
      </w:r>
    </w:p>
    <w:p w14:paraId="633746F1" w14:textId="44601176" w:rsidR="00D804ED" w:rsidRDefault="00BC4523" w:rsidP="00D804ED">
      <w:pPr>
        <w:pStyle w:val="ParagraphStyle"/>
      </w:pPr>
      <w:r w:rsidRPr="00BC4523">
        <w:t>Welcome to this session on fractions, decimals and percentages.</w:t>
      </w:r>
    </w:p>
    <w:p w14:paraId="348ABBA0" w14:textId="494CC835" w:rsidR="00BC4523" w:rsidRDefault="00BC4523" w:rsidP="00D804ED">
      <w:pPr>
        <w:pStyle w:val="ParagraphStyle"/>
      </w:pPr>
    </w:p>
    <w:p w14:paraId="21A9865A" w14:textId="6E811BC7" w:rsidR="00BC4523" w:rsidRDefault="003520C9" w:rsidP="00D804ED">
      <w:pPr>
        <w:pStyle w:val="ParagraphStyle"/>
      </w:pPr>
      <w:r w:rsidRPr="003520C9">
        <w:t>By the end of the session you will be able to:</w:t>
      </w:r>
    </w:p>
    <w:p w14:paraId="6A13A04B" w14:textId="2885B5DD" w:rsidR="003520C9" w:rsidRDefault="003520C9" w:rsidP="003520C9">
      <w:pPr>
        <w:pStyle w:val="ParagraphStyle"/>
        <w:numPr>
          <w:ilvl w:val="0"/>
          <w:numId w:val="8"/>
        </w:numPr>
      </w:pPr>
      <w:r w:rsidRPr="003520C9">
        <w:t>Recognise and use equivalent forms of fractions, decimals and percentages</w:t>
      </w:r>
    </w:p>
    <w:p w14:paraId="2C9EAB90" w14:textId="11807D24" w:rsidR="003520C9" w:rsidRDefault="003520C9" w:rsidP="003520C9">
      <w:pPr>
        <w:pStyle w:val="ParagraphStyle"/>
        <w:numPr>
          <w:ilvl w:val="0"/>
          <w:numId w:val="8"/>
        </w:numPr>
      </w:pPr>
      <w:r w:rsidRPr="003520C9">
        <w:t>Convert between fractions, decimals and percentages</w:t>
      </w:r>
    </w:p>
    <w:p w14:paraId="094D7B1E" w14:textId="1FA2693D" w:rsidR="003520C9" w:rsidRDefault="003520C9" w:rsidP="003520C9">
      <w:pPr>
        <w:pStyle w:val="SlideTitles"/>
      </w:pPr>
      <w:r>
        <w:t xml:space="preserve">2 of 28 </w:t>
      </w:r>
      <w:r w:rsidR="00BF2AA4">
        <w:t>–</w:t>
      </w:r>
      <w:r>
        <w:t xml:space="preserve"> </w:t>
      </w:r>
      <w:r w:rsidR="00BF2AA4" w:rsidRPr="00BF2AA4">
        <w:t>Decimals, fractions and percentages</w:t>
      </w:r>
    </w:p>
    <w:p w14:paraId="34AC0C86" w14:textId="697DF8F1" w:rsidR="00BF2AA4" w:rsidRDefault="00BF2AA4" w:rsidP="00BF2AA4">
      <w:pPr>
        <w:pStyle w:val="ParagraphStyle"/>
      </w:pPr>
      <w:r w:rsidRPr="00BF2AA4">
        <w:t>In this session you will learn about the relationship between decimals, fractions and percentages, and how to use equivalences.</w:t>
      </w:r>
    </w:p>
    <w:p w14:paraId="20C4195C" w14:textId="1E0D8FCD" w:rsidR="00BF2AA4" w:rsidRDefault="00BF2AA4" w:rsidP="00BF2AA4">
      <w:pPr>
        <w:pStyle w:val="ParagraphStyle"/>
      </w:pPr>
    </w:p>
    <w:p w14:paraId="095279DA" w14:textId="1C6013E7" w:rsidR="00BF2AA4" w:rsidRDefault="006E55E7" w:rsidP="00BF2AA4">
      <w:pPr>
        <w:pStyle w:val="ParagraphStyle"/>
      </w:pPr>
      <w:r w:rsidRPr="006E55E7">
        <w:t>First, let’s check your understanding of what decimals, fractions and percentages are.</w:t>
      </w:r>
    </w:p>
    <w:p w14:paraId="2CE8444F" w14:textId="44B4F338" w:rsidR="006E55E7" w:rsidRDefault="006E55E7" w:rsidP="006E55E7">
      <w:pPr>
        <w:pStyle w:val="SlideTitles"/>
      </w:pPr>
      <w:r>
        <w:t xml:space="preserve">3 of 28 </w:t>
      </w:r>
      <w:r w:rsidR="000F52C2">
        <w:t>–</w:t>
      </w:r>
      <w:r>
        <w:t xml:space="preserve"> </w:t>
      </w:r>
      <w:r w:rsidR="000F52C2">
        <w:t>Decimals</w:t>
      </w:r>
    </w:p>
    <w:p w14:paraId="2B12A243" w14:textId="0358175F" w:rsidR="000F52C2" w:rsidRDefault="000F52C2" w:rsidP="000F52C2">
      <w:pPr>
        <w:pStyle w:val="ParagraphStyle"/>
      </w:pPr>
      <w:r w:rsidRPr="000F52C2">
        <w:t>Decimal numbers break down whole numbers into smaller parts. They always have a decimal point.</w:t>
      </w:r>
    </w:p>
    <w:p w14:paraId="658549DD" w14:textId="456F7F86" w:rsidR="0015062C" w:rsidRDefault="0015062C" w:rsidP="000F52C2">
      <w:pPr>
        <w:pStyle w:val="ParagraphStyle"/>
      </w:pPr>
    </w:p>
    <w:p w14:paraId="02D8F18C" w14:textId="04552A2B" w:rsidR="00322871" w:rsidRPr="00322871" w:rsidRDefault="008A1453" w:rsidP="00322871">
      <w:pPr>
        <w:pStyle w:val="ParagraphStyle"/>
      </w:pPr>
      <w:r w:rsidRPr="008A1453">
        <w:t>The decimal point separates the whole numbers from parts of whole numbers. The two digits after the decimal point are tenths and hundredths.</w:t>
      </w:r>
    </w:p>
    <w:p w14:paraId="0DEF32AF" w14:textId="77777777" w:rsidR="00322871" w:rsidRPr="00322871" w:rsidRDefault="00322871" w:rsidP="00322871">
      <w:pPr>
        <w:pStyle w:val="ParagraphStyle"/>
      </w:pPr>
    </w:p>
    <w:p w14:paraId="2C780990" w14:textId="2263505A" w:rsidR="00322871" w:rsidRPr="00322871" w:rsidRDefault="00322871" w:rsidP="00322871">
      <w:pPr>
        <w:pStyle w:val="ParagraphStyle"/>
      </w:pPr>
      <w:r w:rsidRPr="00322871">
        <w:t>The breakdown of a decimal is as follows:</w:t>
      </w:r>
    </w:p>
    <w:p w14:paraId="617C0228" w14:textId="6E786D8F" w:rsidR="0015062C" w:rsidRDefault="00322871" w:rsidP="00322871">
      <w:pPr>
        <w:pStyle w:val="ParagraphStyle"/>
      </w:pPr>
      <w:r w:rsidRPr="00322871">
        <w:t>Tens, Units (ones), Decimal Point, Tenths, Hundredths</w:t>
      </w:r>
    </w:p>
    <w:p w14:paraId="1D0FE776" w14:textId="062F4B8C" w:rsidR="008A1453" w:rsidRDefault="008A1453" w:rsidP="00322871">
      <w:pPr>
        <w:pStyle w:val="ParagraphStyle"/>
      </w:pPr>
    </w:p>
    <w:p w14:paraId="5F71FDBE" w14:textId="1B5183E2" w:rsidR="008A1453" w:rsidRDefault="00782A06" w:rsidP="00322871">
      <w:pPr>
        <w:pStyle w:val="ParagraphStyle"/>
      </w:pPr>
      <w:r w:rsidRPr="00782A06">
        <w:t>Decimal numbers look the same regardless of what they are describing. It’s the symbol or word that tells you what it is measuring.</w:t>
      </w:r>
    </w:p>
    <w:p w14:paraId="213D2A27" w14:textId="4286E4B9" w:rsidR="00782A06" w:rsidRDefault="00782A06" w:rsidP="00322871">
      <w:pPr>
        <w:pStyle w:val="ParagraphStyle"/>
      </w:pPr>
    </w:p>
    <w:p w14:paraId="4C015CC8" w14:textId="69E2C3BC" w:rsidR="00782A06" w:rsidRDefault="00DC506B" w:rsidP="00DC506B">
      <w:pPr>
        <w:pStyle w:val="ParagraphStyle"/>
      </w:pPr>
      <w:r>
        <w:t>Symbols always go before the decimal number, for example, £1.30 (the pound sign is before</w:t>
      </w:r>
      <w:r w:rsidR="000B3473">
        <w:t xml:space="preserve"> the number</w:t>
      </w:r>
      <w:r>
        <w:t>)</w:t>
      </w:r>
      <w:r w:rsidR="000B3473">
        <w:t xml:space="preserve">. </w:t>
      </w:r>
      <w:r>
        <w:t>Words, or abbreviations of words, always go after the decimal number, for example, 1.5 litres</w:t>
      </w:r>
      <w:r w:rsidR="000B3473">
        <w:t>.</w:t>
      </w:r>
    </w:p>
    <w:p w14:paraId="3B7BF27E" w14:textId="107D4B2A" w:rsidR="000B3473" w:rsidRDefault="00E75C63" w:rsidP="00E75C63">
      <w:pPr>
        <w:pStyle w:val="SlideTitles"/>
      </w:pPr>
      <w:r>
        <w:t xml:space="preserve">4 of 28 </w:t>
      </w:r>
      <w:r w:rsidR="00C9538B">
        <w:t>–</w:t>
      </w:r>
      <w:r>
        <w:t xml:space="preserve"> </w:t>
      </w:r>
      <w:r w:rsidR="00C9538B">
        <w:t>Fractions</w:t>
      </w:r>
    </w:p>
    <w:p w14:paraId="1BCEE6CB" w14:textId="66BF198F" w:rsidR="00C9538B" w:rsidRDefault="00C9538B" w:rsidP="00C9538B">
      <w:pPr>
        <w:pStyle w:val="ParagraphStyle"/>
      </w:pPr>
      <w:r>
        <w:t xml:space="preserve">A fraction is a part of something. </w:t>
      </w:r>
      <w:r w:rsidR="00BF1C93">
        <w:t>Fractions</w:t>
      </w:r>
      <w:r w:rsidR="00F8625E">
        <w:t xml:space="preserve"> </w:t>
      </w:r>
      <w:r w:rsidR="001F29FB">
        <w:t xml:space="preserve">show two numbers </w:t>
      </w:r>
      <w:r w:rsidR="001F5EC3">
        <w:t>separated</w:t>
      </w:r>
      <w:r w:rsidR="001F29FB">
        <w:t xml:space="preserve"> between a </w:t>
      </w:r>
      <w:r w:rsidR="00207981">
        <w:t>horizontal line.</w:t>
      </w:r>
      <w:r w:rsidR="001F5EC3">
        <w:t xml:space="preserve"> </w:t>
      </w:r>
      <w:r>
        <w:t xml:space="preserve">Fractions are always written </w:t>
      </w:r>
      <w:r w:rsidR="00C54FAB">
        <w:t xml:space="preserve">with the numerator </w:t>
      </w:r>
      <w:r w:rsidR="003C6F94">
        <w:t>above the fraction line and the denominator below the f</w:t>
      </w:r>
      <w:r w:rsidR="00816133">
        <w:t>raction</w:t>
      </w:r>
      <w:r w:rsidR="003C6F94">
        <w:t xml:space="preserve"> line.</w:t>
      </w:r>
      <w:r w:rsidR="00230823">
        <w:t xml:space="preserve"> </w:t>
      </w:r>
      <w:r w:rsidR="00230823" w:rsidRPr="00230823">
        <w:t>The numerator shows how many parts of the whole are being represented.</w:t>
      </w:r>
      <w:r w:rsidR="00F8625E">
        <w:t xml:space="preserve"> </w:t>
      </w:r>
      <w:r w:rsidR="00F8625E" w:rsidRPr="00F8625E">
        <w:t>The denominator shows how many parts make the whole.</w:t>
      </w:r>
    </w:p>
    <w:p w14:paraId="25FFC67B" w14:textId="5152FC1E" w:rsidR="00CF121D" w:rsidRDefault="00CF121D" w:rsidP="00CF121D">
      <w:pPr>
        <w:pStyle w:val="SlideTitles"/>
      </w:pPr>
      <w:r>
        <w:t xml:space="preserve">5 of 28 </w:t>
      </w:r>
      <w:r w:rsidR="00FD5C9F">
        <w:t>–</w:t>
      </w:r>
      <w:r>
        <w:t xml:space="preserve"> </w:t>
      </w:r>
      <w:r w:rsidR="00FD5C9F">
        <w:t>Fraction example</w:t>
      </w:r>
    </w:p>
    <w:p w14:paraId="779ED958" w14:textId="1037C8CE" w:rsidR="00FD5C9F" w:rsidRDefault="00FD5C9F" w:rsidP="00FD5C9F">
      <w:pPr>
        <w:pStyle w:val="ParagraphStyle"/>
      </w:pPr>
      <w:r>
        <w:t>Let’s look at an example.</w:t>
      </w:r>
      <w:r w:rsidR="00E4261A">
        <w:t xml:space="preserve"> </w:t>
      </w:r>
      <w:r w:rsidR="006E0AA3">
        <w:t>A</w:t>
      </w:r>
      <w:r>
        <w:t xml:space="preserve"> quarter</w:t>
      </w:r>
      <w:r w:rsidR="00EE3A52">
        <w:t xml:space="preserve"> is written </w:t>
      </w:r>
      <w:r w:rsidR="004F7CAE">
        <w:t xml:space="preserve">with a number 1 </w:t>
      </w:r>
      <w:r w:rsidR="00E4261A">
        <w:t>above the line</w:t>
      </w:r>
      <w:r w:rsidR="00D67B9E">
        <w:t xml:space="preserve"> (numerator)</w:t>
      </w:r>
      <w:r w:rsidR="004F7CAE">
        <w:t xml:space="preserve"> and </w:t>
      </w:r>
      <w:r w:rsidR="00065475">
        <w:t>a number 4 below the line</w:t>
      </w:r>
      <w:r w:rsidR="00D67B9E">
        <w:t xml:space="preserve"> (denominator)</w:t>
      </w:r>
      <w:r w:rsidR="00065475">
        <w:t>.</w:t>
      </w:r>
      <w:r w:rsidR="00E4261A">
        <w:t xml:space="preserve"> </w:t>
      </w:r>
      <w:r w:rsidR="00A01BD7">
        <w:t>The</w:t>
      </w:r>
      <w:r w:rsidR="00A01BD7" w:rsidRPr="00A01BD7">
        <w:t xml:space="preserve"> numerator </w:t>
      </w:r>
      <w:r w:rsidR="00A01BD7">
        <w:t xml:space="preserve">shows </w:t>
      </w:r>
      <w:r w:rsidR="00A01BD7" w:rsidRPr="00A01BD7">
        <w:t xml:space="preserve">that </w:t>
      </w:r>
      <w:r w:rsidR="00A01BD7">
        <w:t>the</w:t>
      </w:r>
      <w:r w:rsidR="00A01BD7" w:rsidRPr="00A01BD7">
        <w:t xml:space="preserve"> fraction represents 1 part of the whole</w:t>
      </w:r>
      <w:r w:rsidR="00532383">
        <w:t>. T</w:t>
      </w:r>
      <w:r w:rsidR="00532383" w:rsidRPr="00532383">
        <w:t>he denominator show</w:t>
      </w:r>
      <w:r w:rsidR="00532383">
        <w:t>s</w:t>
      </w:r>
      <w:r w:rsidR="00532383" w:rsidRPr="00532383">
        <w:t xml:space="preserve"> that 4 parts make up the whole</w:t>
      </w:r>
      <w:r w:rsidR="00D67B9E">
        <w:t>.</w:t>
      </w:r>
    </w:p>
    <w:p w14:paraId="471F41BB" w14:textId="1EF8E7D3" w:rsidR="00D67B9E" w:rsidRDefault="00D67B9E" w:rsidP="00D67B9E">
      <w:pPr>
        <w:pStyle w:val="SlideTitles"/>
      </w:pPr>
      <w:r>
        <w:t xml:space="preserve">6 of 28 </w:t>
      </w:r>
      <w:r w:rsidR="00D60F8A">
        <w:t>–</w:t>
      </w:r>
      <w:r>
        <w:t xml:space="preserve"> </w:t>
      </w:r>
      <w:r w:rsidR="00D60F8A">
        <w:t>Percentages</w:t>
      </w:r>
    </w:p>
    <w:p w14:paraId="1334FA04" w14:textId="58E02922" w:rsidR="00D60F8A" w:rsidRDefault="00D60F8A" w:rsidP="003D2088">
      <w:pPr>
        <w:pStyle w:val="ParagraphStyle"/>
      </w:pPr>
      <w:r>
        <w:t>Consider a</w:t>
      </w:r>
      <w:r w:rsidRPr="00D60F8A">
        <w:t xml:space="preserve"> square </w:t>
      </w:r>
      <w:r>
        <w:t xml:space="preserve">that </w:t>
      </w:r>
      <w:r w:rsidRPr="00D60F8A">
        <w:t>is made up of 100 small</w:t>
      </w:r>
      <w:r>
        <w:t xml:space="preserve">er squares. </w:t>
      </w:r>
      <w:r w:rsidR="00350EBF">
        <w:t>50 of the smaller squares are red.</w:t>
      </w:r>
      <w:r w:rsidR="003D2088">
        <w:t xml:space="preserve"> </w:t>
      </w:r>
      <w:r w:rsidR="00350EBF">
        <w:t>So 50% of the large square is red.</w:t>
      </w:r>
      <w:r w:rsidR="003D2088">
        <w:t xml:space="preserve"> 25 of the smaller squares are blue. So 25% of the large square is blue. </w:t>
      </w:r>
      <w:r w:rsidR="00BB76F5" w:rsidRPr="00BB76F5">
        <w:t xml:space="preserve">25 of the smaller squares are </w:t>
      </w:r>
      <w:r w:rsidR="00BB76F5">
        <w:t>white</w:t>
      </w:r>
      <w:r w:rsidR="00BB76F5" w:rsidRPr="00BB76F5">
        <w:t xml:space="preserve">. So 25% of the large square is </w:t>
      </w:r>
      <w:r w:rsidR="00BB76F5">
        <w:t>white</w:t>
      </w:r>
      <w:r w:rsidR="00BB76F5" w:rsidRPr="00BB76F5">
        <w:t>.</w:t>
      </w:r>
    </w:p>
    <w:p w14:paraId="2A96EB46" w14:textId="7ACCA1CF" w:rsidR="00BC615C" w:rsidRDefault="00BC615C" w:rsidP="003D2088">
      <w:pPr>
        <w:pStyle w:val="ParagraphStyle"/>
      </w:pPr>
    </w:p>
    <w:p w14:paraId="6622877F" w14:textId="3BE6F45E" w:rsidR="00BC615C" w:rsidRDefault="00BC615C" w:rsidP="00BC615C">
      <w:pPr>
        <w:pStyle w:val="ParagraphStyle"/>
      </w:pPr>
      <w:r>
        <w:t>If you add up the percentages for all the parts you get:</w:t>
      </w:r>
    </w:p>
    <w:p w14:paraId="55B5052E" w14:textId="4DA15A69" w:rsidR="00BC615C" w:rsidRDefault="00BC615C" w:rsidP="00BC615C">
      <w:pPr>
        <w:pStyle w:val="ParagraphStyle"/>
      </w:pPr>
      <w:r>
        <w:t>50% + 25% + 25% = 100%</w:t>
      </w:r>
    </w:p>
    <w:p w14:paraId="4216473C" w14:textId="77777777" w:rsidR="00BC615C" w:rsidRDefault="00BC615C" w:rsidP="00BC615C">
      <w:pPr>
        <w:pStyle w:val="ParagraphStyle"/>
      </w:pPr>
    </w:p>
    <w:p w14:paraId="17688A0C" w14:textId="6BB7A182" w:rsidR="00BC615C" w:rsidRDefault="00BC615C" w:rsidP="00BC615C">
      <w:pPr>
        <w:pStyle w:val="ParagraphStyle"/>
      </w:pPr>
      <w:r>
        <w:t>Together the parts of the whole square add up to 100%.</w:t>
      </w:r>
    </w:p>
    <w:p w14:paraId="7393A0C4" w14:textId="77777777" w:rsidR="00DA612F" w:rsidRDefault="00DA612F" w:rsidP="00BC615C">
      <w:pPr>
        <w:pStyle w:val="ParagraphStyle"/>
      </w:pPr>
    </w:p>
    <w:p w14:paraId="7EBBFAD3" w14:textId="43FD9D98" w:rsidR="00BC615C" w:rsidRDefault="00DA612F" w:rsidP="00BC615C">
      <w:pPr>
        <w:pStyle w:val="ParagraphStyle"/>
      </w:pPr>
      <w:r w:rsidRPr="00DA612F">
        <w:t>Percentage parts always add up to 100.</w:t>
      </w:r>
    </w:p>
    <w:p w14:paraId="1794D6B5" w14:textId="49DBD075" w:rsidR="00DA612F" w:rsidRDefault="00DA612F" w:rsidP="00DA612F">
      <w:pPr>
        <w:pStyle w:val="SlideTitles"/>
      </w:pPr>
      <w:r>
        <w:t xml:space="preserve">7 of 28 </w:t>
      </w:r>
      <w:r w:rsidR="0036431D">
        <w:t>–</w:t>
      </w:r>
      <w:r>
        <w:t xml:space="preserve"> </w:t>
      </w:r>
      <w:r w:rsidR="0036431D" w:rsidRPr="0036431D">
        <w:t>Relationship between decimals, fractions and percentages</w:t>
      </w:r>
    </w:p>
    <w:p w14:paraId="79FEA745" w14:textId="77777777" w:rsidR="00FF5033" w:rsidRDefault="00FF5033" w:rsidP="00FF5033">
      <w:pPr>
        <w:pStyle w:val="ParagraphStyle"/>
      </w:pPr>
      <w:r>
        <w:t>Decimals, fractions and percentages are different ways of showing the same value.</w:t>
      </w:r>
    </w:p>
    <w:p w14:paraId="3963EEA3" w14:textId="77777777" w:rsidR="00FF5033" w:rsidRDefault="00FF5033" w:rsidP="00FF5033">
      <w:pPr>
        <w:pStyle w:val="ParagraphStyle"/>
      </w:pPr>
    </w:p>
    <w:p w14:paraId="3FF283B7" w14:textId="7B917DB1" w:rsidR="00FF5033" w:rsidRDefault="00FF5033" w:rsidP="00FF5033">
      <w:pPr>
        <w:pStyle w:val="ParagraphStyle"/>
      </w:pPr>
      <w:r>
        <w:t>For example, a half can be written</w:t>
      </w:r>
      <w:r w:rsidR="00AF31A1">
        <w:t xml:space="preserve"> a</w:t>
      </w:r>
      <w:r w:rsidR="00AF31A1" w:rsidRPr="00AF31A1">
        <w:t>s a percentage,</w:t>
      </w:r>
      <w:r w:rsidR="00731169">
        <w:t xml:space="preserve"> or as a fraction, or as a decimal:</w:t>
      </w:r>
    </w:p>
    <w:p w14:paraId="77C5C596" w14:textId="58FEF519" w:rsidR="00731169" w:rsidRDefault="00731169" w:rsidP="00FF5033">
      <w:pPr>
        <w:pStyle w:val="ParagraphStyle"/>
        <w:rPr>
          <w:rFonts w:eastAsiaTheme="minorEastAsia"/>
        </w:rPr>
      </w:pPr>
      <w:r>
        <w:t>50%</w:t>
      </w:r>
      <w:r w:rsidR="007D0D80"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7D0D80">
        <w:rPr>
          <w:rFonts w:eastAsiaTheme="minorEastAsia"/>
        </w:rPr>
        <w:t>, 0.5</w:t>
      </w:r>
    </w:p>
    <w:p w14:paraId="0B0CFAD5" w14:textId="4F026558" w:rsidR="007D0D80" w:rsidRDefault="007D0D80" w:rsidP="007D0D80">
      <w:pPr>
        <w:pStyle w:val="SlideTitles"/>
      </w:pPr>
      <w:r>
        <w:t xml:space="preserve">8 of 28 </w:t>
      </w:r>
      <w:r w:rsidR="00DA4E05">
        <w:t>–</w:t>
      </w:r>
      <w:r>
        <w:t xml:space="preserve"> </w:t>
      </w:r>
      <w:r w:rsidR="00DA4E05">
        <w:t>Video</w:t>
      </w:r>
    </w:p>
    <w:p w14:paraId="25C9D458" w14:textId="61B7D7DA" w:rsidR="00F8625E" w:rsidRDefault="00DA4E05" w:rsidP="00C9538B">
      <w:pPr>
        <w:pStyle w:val="ParagraphStyle"/>
      </w:pPr>
      <w:r w:rsidRPr="00DA4E05">
        <w:t xml:space="preserve">Watch </w:t>
      </w:r>
      <w:r>
        <w:t>the following</w:t>
      </w:r>
      <w:r w:rsidRPr="00DA4E05">
        <w:t xml:space="preserve"> video to learn more about the relationship between decimals, fractions and</w:t>
      </w:r>
      <w:r w:rsidR="00456563">
        <w:t xml:space="preserve"> </w:t>
      </w:r>
      <w:r w:rsidRPr="00DA4E05">
        <w:t>percentages</w:t>
      </w:r>
      <w:r w:rsidR="00456563">
        <w:t>:</w:t>
      </w:r>
    </w:p>
    <w:p w14:paraId="24A8703C" w14:textId="5638125A" w:rsidR="00456563" w:rsidRDefault="00D54BEC" w:rsidP="00C9538B">
      <w:pPr>
        <w:pStyle w:val="ParagraphStyle"/>
      </w:pPr>
      <w:hyperlink r:id="rId10" w:history="1">
        <w:r w:rsidR="003C5288" w:rsidRPr="00B74784">
          <w:rPr>
            <w:rStyle w:val="Hyperlink"/>
          </w:rPr>
          <w:t xml:space="preserve">Converting between fractions, decimals, and </w:t>
        </w:r>
        <w:r w:rsidR="007960E3" w:rsidRPr="00B74784">
          <w:rPr>
            <w:rStyle w:val="Hyperlink"/>
          </w:rPr>
          <w:t>percent</w:t>
        </w:r>
      </w:hyperlink>
    </w:p>
    <w:p w14:paraId="4024EF72" w14:textId="036CF81B" w:rsidR="00B74784" w:rsidRDefault="00B74784" w:rsidP="00B74784">
      <w:pPr>
        <w:pStyle w:val="SlideTitles"/>
      </w:pPr>
      <w:r>
        <w:t xml:space="preserve">9 of 28 </w:t>
      </w:r>
      <w:r w:rsidR="00405CD8">
        <w:t>–</w:t>
      </w:r>
      <w:r>
        <w:t xml:space="preserve"> </w:t>
      </w:r>
      <w:r w:rsidR="00405CD8" w:rsidRPr="00405CD8">
        <w:t>Converting percentages to fractions</w:t>
      </w:r>
    </w:p>
    <w:p w14:paraId="0676C9E0" w14:textId="60C5A8A4" w:rsidR="00405CD8" w:rsidRDefault="009B7B99" w:rsidP="00405CD8">
      <w:pPr>
        <w:pStyle w:val="ParagraphStyle"/>
      </w:pPr>
      <w:r w:rsidRPr="009B7B99">
        <w:t>To convert a percentage into a fraction use these two steps:</w:t>
      </w:r>
    </w:p>
    <w:p w14:paraId="19E396B0" w14:textId="4B18A21F" w:rsidR="009B7B99" w:rsidRDefault="009B7B99" w:rsidP="00405CD8">
      <w:pPr>
        <w:pStyle w:val="ParagraphStyle"/>
      </w:pPr>
    </w:p>
    <w:p w14:paraId="0B106458" w14:textId="72109196" w:rsidR="009B7B99" w:rsidRDefault="009B7B99" w:rsidP="00405CD8">
      <w:pPr>
        <w:pStyle w:val="ParagraphStyle"/>
      </w:pPr>
      <w:r>
        <w:rPr>
          <w:b/>
          <w:bCs/>
        </w:rPr>
        <w:t>Step 1</w:t>
      </w:r>
    </w:p>
    <w:p w14:paraId="00AE236E" w14:textId="50622BC1" w:rsidR="009B7B99" w:rsidRDefault="00A50CCE" w:rsidP="00405CD8">
      <w:pPr>
        <w:pStyle w:val="ParagraphStyle"/>
      </w:pPr>
      <w:r w:rsidRPr="00A50CCE">
        <w:t>Write the percent divided by 100</w:t>
      </w:r>
      <w:r w:rsidR="00451399">
        <w:t xml:space="preserve"> i.e. percent over 100</w:t>
      </w:r>
      <w:r w:rsidR="00D9738A">
        <w:t xml:space="preserve"> – the percent would be the numerator and the 100</w:t>
      </w:r>
      <w:r w:rsidR="00203DB5">
        <w:t xml:space="preserve"> would be the denominator.</w:t>
      </w:r>
    </w:p>
    <w:p w14:paraId="61356699" w14:textId="58ADF377" w:rsidR="00203DB5" w:rsidRDefault="00203DB5" w:rsidP="00405CD8">
      <w:pPr>
        <w:pStyle w:val="ParagraphStyle"/>
      </w:pPr>
    </w:p>
    <w:p w14:paraId="24620E0C" w14:textId="0DF225B7" w:rsidR="00203DB5" w:rsidRDefault="00203DB5" w:rsidP="00405CD8">
      <w:pPr>
        <w:pStyle w:val="ParagraphStyle"/>
      </w:pPr>
      <w:r>
        <w:rPr>
          <w:b/>
          <w:bCs/>
        </w:rPr>
        <w:t>Step 2</w:t>
      </w:r>
    </w:p>
    <w:p w14:paraId="1D9D9B99" w14:textId="47543C22" w:rsidR="00203DB5" w:rsidRDefault="005234FF" w:rsidP="00405CD8">
      <w:pPr>
        <w:pStyle w:val="ParagraphStyle"/>
      </w:pPr>
      <w:r w:rsidRPr="005234FF">
        <w:t>Make the fraction as simple as possible. To simplify a fraction, divide the top and bottom by the highest number that can divide into both numbers exactly.</w:t>
      </w:r>
    </w:p>
    <w:p w14:paraId="0593BB6C" w14:textId="5A58DDA5" w:rsidR="002D18E2" w:rsidRDefault="002D18E2" w:rsidP="002D18E2">
      <w:pPr>
        <w:pStyle w:val="SlideTitles"/>
      </w:pPr>
      <w:r>
        <w:t xml:space="preserve">10 of 28 </w:t>
      </w:r>
      <w:r w:rsidR="00431DAC">
        <w:t>–</w:t>
      </w:r>
      <w:r>
        <w:t xml:space="preserve"> </w:t>
      </w:r>
      <w:r w:rsidR="00431DAC" w:rsidRPr="00431DAC">
        <w:t xml:space="preserve">Converting percentages to fractions </w:t>
      </w:r>
      <w:r w:rsidR="00431DAC">
        <w:t>–</w:t>
      </w:r>
      <w:r w:rsidR="00431DAC" w:rsidRPr="00431DAC">
        <w:t xml:space="preserve"> example</w:t>
      </w:r>
    </w:p>
    <w:p w14:paraId="57E474BF" w14:textId="73617A53" w:rsidR="00431DAC" w:rsidRDefault="0019453D" w:rsidP="00431DAC">
      <w:pPr>
        <w:pStyle w:val="ParagraphStyle"/>
      </w:pPr>
      <w:r w:rsidRPr="0019453D">
        <w:t>Let’s look at an example:  Express 25% as a fraction in its simplest form.</w:t>
      </w:r>
    </w:p>
    <w:p w14:paraId="7D9EAF8B" w14:textId="4BC16F31" w:rsidR="0019453D" w:rsidRDefault="0019453D" w:rsidP="00431DAC">
      <w:pPr>
        <w:pStyle w:val="ParagraphStyle"/>
      </w:pPr>
    </w:p>
    <w:p w14:paraId="6BAAE753" w14:textId="77777777" w:rsidR="008A207B" w:rsidRPr="008A207B" w:rsidRDefault="008A207B" w:rsidP="008A207B">
      <w:pPr>
        <w:pStyle w:val="ParagraphStyle"/>
        <w:rPr>
          <w:b/>
          <w:bCs/>
        </w:rPr>
      </w:pPr>
      <w:r w:rsidRPr="008A207B">
        <w:rPr>
          <w:b/>
          <w:bCs/>
        </w:rPr>
        <w:t>Step 1</w:t>
      </w:r>
    </w:p>
    <w:p w14:paraId="1560CC9C" w14:textId="1A0622ED" w:rsidR="008A207B" w:rsidRDefault="008A207B" w:rsidP="008A207B">
      <w:pPr>
        <w:pStyle w:val="ParagraphStyle"/>
        <w:rPr>
          <w:rFonts w:eastAsiaTheme="minorEastAsia"/>
        </w:rPr>
      </w:pPr>
      <w:r>
        <w:t>Write the percent divided by 100:</w:t>
      </w:r>
      <w:r w:rsidR="00457950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F9485B">
        <w:rPr>
          <w:rFonts w:eastAsiaTheme="minorEastAsia"/>
        </w:rPr>
        <w:t>.</w:t>
      </w:r>
    </w:p>
    <w:p w14:paraId="0F21F7CB" w14:textId="0094BF51" w:rsidR="00457950" w:rsidRDefault="00457950" w:rsidP="008A207B">
      <w:pPr>
        <w:pStyle w:val="ParagraphStyle"/>
        <w:rPr>
          <w:rFonts w:eastAsiaTheme="minorEastAsia"/>
        </w:rPr>
      </w:pPr>
    </w:p>
    <w:p w14:paraId="4B2F9BC0" w14:textId="77777777" w:rsidR="00B74652" w:rsidRPr="00B74652" w:rsidRDefault="00B74652" w:rsidP="00B74652">
      <w:pPr>
        <w:pStyle w:val="ParagraphStyle"/>
        <w:rPr>
          <w:rFonts w:eastAsiaTheme="minorEastAsia"/>
          <w:b/>
          <w:bCs/>
        </w:rPr>
      </w:pPr>
      <w:r w:rsidRPr="00B74652">
        <w:rPr>
          <w:rFonts w:eastAsiaTheme="minorEastAsia"/>
          <w:b/>
          <w:bCs/>
        </w:rPr>
        <w:t>Step 2</w:t>
      </w:r>
    </w:p>
    <w:p w14:paraId="5A5084EC" w14:textId="6685B9A6" w:rsidR="00B74652" w:rsidRDefault="00B74652" w:rsidP="00B74652">
      <w:pPr>
        <w:pStyle w:val="ParagraphStyle"/>
        <w:rPr>
          <w:rFonts w:eastAsiaTheme="minorEastAsia"/>
        </w:rPr>
      </w:pPr>
      <w:r w:rsidRPr="00B74652">
        <w:rPr>
          <w:rFonts w:eastAsiaTheme="minorEastAsia"/>
        </w:rPr>
        <w:t>To make the fraction as simple as possible, divide the top and bottom number by 25:</w:t>
      </w:r>
    </w:p>
    <w:p w14:paraId="332FF0A5" w14:textId="1725089F" w:rsidR="00B74652" w:rsidRDefault="002748D2" w:rsidP="00B74652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25 </w:t>
      </w:r>
      <w:r>
        <w:rPr>
          <w:rFonts w:eastAsiaTheme="minorEastAsia" w:cstheme="minorHAnsi"/>
        </w:rPr>
        <w:t>÷</w:t>
      </w:r>
      <w:r w:rsidR="00E77AEA">
        <w:rPr>
          <w:rFonts w:eastAsiaTheme="minorEastAsia"/>
        </w:rPr>
        <w:t xml:space="preserve"> 25 = 1. 100 </w:t>
      </w:r>
      <w:r w:rsidR="00E77AEA" w:rsidRPr="00E77AEA">
        <w:rPr>
          <w:rFonts w:eastAsiaTheme="minorEastAsia"/>
        </w:rPr>
        <w:t>÷</w:t>
      </w:r>
      <w:r w:rsidR="00E77AEA">
        <w:rPr>
          <w:rFonts w:eastAsiaTheme="minorEastAsia"/>
        </w:rPr>
        <w:t xml:space="preserve"> 25 = 4.</w:t>
      </w:r>
      <w:r w:rsidR="003130F0">
        <w:rPr>
          <w:rFonts w:eastAsiaTheme="minorEastAsia"/>
        </w:rPr>
        <w:t xml:space="preserve"> So the answer is:</w:t>
      </w:r>
      <w:r w:rsidR="00AA4F10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F5772B">
        <w:rPr>
          <w:rFonts w:eastAsiaTheme="minorEastAsia"/>
        </w:rPr>
        <w:t>.</w:t>
      </w:r>
    </w:p>
    <w:p w14:paraId="5AB170BA" w14:textId="4B58B69F" w:rsidR="00F5772B" w:rsidRDefault="00FA3449" w:rsidP="00FA3449">
      <w:pPr>
        <w:pStyle w:val="SlideTitles"/>
        <w:rPr>
          <w:rFonts w:eastAsiaTheme="minorEastAsia"/>
        </w:rPr>
      </w:pPr>
      <w:r>
        <w:rPr>
          <w:rFonts w:eastAsiaTheme="minorEastAsia"/>
        </w:rPr>
        <w:t>11 of 28 – Question 1</w:t>
      </w:r>
    </w:p>
    <w:p w14:paraId="2562CB61" w14:textId="38F73BF0" w:rsidR="00FA3449" w:rsidRDefault="00FA3449" w:rsidP="00FA3449">
      <w:pPr>
        <w:pStyle w:val="ParagraphStyle"/>
      </w:pPr>
      <w:r w:rsidRPr="00FA3449">
        <w:t>What is 90% expressed as a fraction in its simplest form?</w:t>
      </w:r>
    </w:p>
    <w:p w14:paraId="7FC34AF6" w14:textId="057545FB" w:rsidR="007451BE" w:rsidRPr="00A82346" w:rsidRDefault="00D54BEC" w:rsidP="00B14FFF">
      <w:pPr>
        <w:pStyle w:val="ParagraphStyle"/>
        <w:numPr>
          <w:ilvl w:val="0"/>
          <w:numId w:val="10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7C6295D" w14:textId="7999501D" w:rsidR="00A82346" w:rsidRPr="00A82346" w:rsidRDefault="00D54BEC" w:rsidP="00B14FFF">
      <w:pPr>
        <w:pStyle w:val="ParagraphStyle"/>
        <w:numPr>
          <w:ilvl w:val="0"/>
          <w:numId w:val="10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</w:p>
    <w:p w14:paraId="05D2800F" w14:textId="2B84F366" w:rsidR="00A82346" w:rsidRPr="007451BE" w:rsidRDefault="00D54BEC" w:rsidP="00B14FFF">
      <w:pPr>
        <w:pStyle w:val="ParagraphStyle"/>
        <w:numPr>
          <w:ilvl w:val="0"/>
          <w:numId w:val="10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</w:p>
    <w:p w14:paraId="11B8468E" w14:textId="70689E4D" w:rsidR="00E360B8" w:rsidRDefault="00E360B8" w:rsidP="008A207B">
      <w:pPr>
        <w:pStyle w:val="ParagraphStyle"/>
      </w:pPr>
    </w:p>
    <w:p w14:paraId="788DD7F8" w14:textId="0145FD86" w:rsidR="00E445F4" w:rsidRPr="00A80DEA" w:rsidRDefault="00E445F4" w:rsidP="008A207B">
      <w:pPr>
        <w:pStyle w:val="ParagraphStyle"/>
        <w:rPr>
          <w:rFonts w:eastAsiaTheme="minorEastAsia"/>
        </w:rPr>
      </w:pPr>
      <w:r>
        <w:t xml:space="preserve">The correct answer is </w:t>
      </w:r>
      <w:r w:rsidR="002637CE">
        <w:t>A,</w:t>
      </w:r>
      <w:r w:rsidR="00A80DEA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.</m:t>
        </m:r>
      </m:oMath>
    </w:p>
    <w:p w14:paraId="539863FB" w14:textId="3EBC730E" w:rsidR="00A80DEA" w:rsidRDefault="00C82B3D" w:rsidP="00C82B3D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12 of 28 </w:t>
      </w:r>
      <w:r w:rsidR="003A4397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3A4397" w:rsidRPr="003A4397">
        <w:rPr>
          <w:rFonts w:eastAsiaTheme="minorEastAsia"/>
        </w:rPr>
        <w:t>Converting fractions to percentages</w:t>
      </w:r>
    </w:p>
    <w:p w14:paraId="5E96B846" w14:textId="7FB6AD6E" w:rsidR="003A4397" w:rsidRDefault="00D30994" w:rsidP="003A4397">
      <w:pPr>
        <w:pStyle w:val="ParagraphStyle"/>
      </w:pPr>
      <w:r w:rsidRPr="00D30994">
        <w:t>The simplest way to convert a fraction to a percentage is to use a calculator:</w:t>
      </w:r>
    </w:p>
    <w:p w14:paraId="1E284CB3" w14:textId="0B132CB2" w:rsidR="00D30994" w:rsidRDefault="00D30994" w:rsidP="003A4397">
      <w:pPr>
        <w:pStyle w:val="ParagraphStyle"/>
      </w:pPr>
    </w:p>
    <w:p w14:paraId="79A66EF2" w14:textId="5A659623" w:rsidR="00D30994" w:rsidRDefault="00D30994" w:rsidP="003A4397">
      <w:pPr>
        <w:pStyle w:val="ParagraphStyle"/>
      </w:pPr>
      <w:r>
        <w:rPr>
          <w:b/>
          <w:bCs/>
        </w:rPr>
        <w:t>Step 1</w:t>
      </w:r>
    </w:p>
    <w:p w14:paraId="063D9DAD" w14:textId="460801D8" w:rsidR="00D30994" w:rsidRDefault="00D30994" w:rsidP="003A4397">
      <w:pPr>
        <w:pStyle w:val="ParagraphStyle"/>
      </w:pPr>
      <w:r w:rsidRPr="00D30994">
        <w:t>Divide the top number of the fraction by the bottom number.</w:t>
      </w:r>
    </w:p>
    <w:p w14:paraId="3C3BA87D" w14:textId="57BBA843" w:rsidR="00D30994" w:rsidRDefault="00D30994" w:rsidP="003A4397">
      <w:pPr>
        <w:pStyle w:val="ParagraphStyle"/>
      </w:pPr>
    </w:p>
    <w:p w14:paraId="5532FEE9" w14:textId="71CF4122" w:rsidR="00D30994" w:rsidRPr="00F93AD6" w:rsidRDefault="00F93AD6" w:rsidP="003A4397">
      <w:pPr>
        <w:pStyle w:val="ParagraphStyle"/>
        <w:rPr>
          <w:b/>
          <w:bCs/>
        </w:rPr>
      </w:pPr>
      <w:r w:rsidRPr="00F93AD6">
        <w:rPr>
          <w:b/>
          <w:bCs/>
        </w:rPr>
        <w:t>Step 2</w:t>
      </w:r>
    </w:p>
    <w:p w14:paraId="3702A465" w14:textId="06D83818" w:rsidR="00F93AD6" w:rsidRDefault="00F93AD6" w:rsidP="003A4397">
      <w:pPr>
        <w:pStyle w:val="ParagraphStyle"/>
      </w:pPr>
      <w:r w:rsidRPr="00F93AD6">
        <w:t>Multiply the answer by 100.</w:t>
      </w:r>
    </w:p>
    <w:p w14:paraId="2FECB761" w14:textId="261DA7B4" w:rsidR="00F93AD6" w:rsidRDefault="00F93AD6" w:rsidP="003A4397">
      <w:pPr>
        <w:pStyle w:val="ParagraphStyle"/>
      </w:pPr>
    </w:p>
    <w:p w14:paraId="5AB76D25" w14:textId="187A28CB" w:rsidR="00F93AD6" w:rsidRPr="00F93AD6" w:rsidRDefault="00F93AD6" w:rsidP="003A4397">
      <w:pPr>
        <w:pStyle w:val="ParagraphStyle"/>
        <w:rPr>
          <w:b/>
          <w:bCs/>
        </w:rPr>
      </w:pPr>
      <w:r w:rsidRPr="00F93AD6">
        <w:rPr>
          <w:b/>
          <w:bCs/>
        </w:rPr>
        <w:t>Step 3</w:t>
      </w:r>
    </w:p>
    <w:p w14:paraId="6D924624" w14:textId="217BBAC8" w:rsidR="00F93AD6" w:rsidRDefault="00F93AD6" w:rsidP="003A4397">
      <w:pPr>
        <w:pStyle w:val="ParagraphStyle"/>
      </w:pPr>
      <w:r w:rsidRPr="00F93AD6">
        <w:t>Add the percentage sign.</w:t>
      </w:r>
    </w:p>
    <w:p w14:paraId="22B945A0" w14:textId="038E467D" w:rsidR="00F93AD6" w:rsidRDefault="00F93AD6" w:rsidP="00F93AD6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13 of 28 </w:t>
      </w:r>
      <w:r w:rsidR="00216C80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216C80" w:rsidRPr="00216C80">
        <w:rPr>
          <w:rFonts w:eastAsiaTheme="minorEastAsia"/>
        </w:rPr>
        <w:t>Converting fractions to percentages – example</w:t>
      </w:r>
    </w:p>
    <w:p w14:paraId="2010DC6F" w14:textId="77777777" w:rsidR="00FE46BD" w:rsidRDefault="00FE46BD" w:rsidP="00FE46BD">
      <w:pPr>
        <w:pStyle w:val="ParagraphStyle"/>
      </w:pPr>
      <w:r>
        <w:t>Let’s look at an example:</w:t>
      </w:r>
    </w:p>
    <w:p w14:paraId="41E563F8" w14:textId="77777777" w:rsidR="00FE46BD" w:rsidRDefault="00FE46BD" w:rsidP="00FE46BD">
      <w:pPr>
        <w:pStyle w:val="ParagraphStyle"/>
      </w:pPr>
    </w:p>
    <w:p w14:paraId="0432D253" w14:textId="71A5B906" w:rsidR="00216C80" w:rsidRDefault="00FE46BD" w:rsidP="00FE46BD">
      <w:pPr>
        <w:pStyle w:val="ParagraphStyle"/>
      </w:pPr>
      <w:r>
        <w:t xml:space="preserve">Convert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 to a percentage.</w:t>
      </w:r>
    </w:p>
    <w:p w14:paraId="7DB8171C" w14:textId="1A5B77CC" w:rsidR="00635C8F" w:rsidRDefault="00635C8F" w:rsidP="00FE46BD">
      <w:pPr>
        <w:pStyle w:val="ParagraphStyle"/>
      </w:pPr>
    </w:p>
    <w:p w14:paraId="420F92DE" w14:textId="353919E8" w:rsidR="00635C8F" w:rsidRDefault="00B86998" w:rsidP="00FE46BD">
      <w:pPr>
        <w:pStyle w:val="ParagraphStyle"/>
        <w:rPr>
          <w:b/>
          <w:bCs/>
        </w:rPr>
      </w:pPr>
      <w:r>
        <w:rPr>
          <w:b/>
          <w:bCs/>
        </w:rPr>
        <w:t>Step 1</w:t>
      </w:r>
    </w:p>
    <w:p w14:paraId="6AA3A303" w14:textId="75B7EAD0" w:rsidR="00B86998" w:rsidRDefault="00B86998" w:rsidP="00B86998">
      <w:pPr>
        <w:pStyle w:val="ParagraphStyle"/>
      </w:pPr>
      <w:r>
        <w:t>Divide the top number of the fraction by the bottom number.</w:t>
      </w:r>
      <w:r w:rsidR="003C4F3A">
        <w:t xml:space="preserve"> </w:t>
      </w:r>
      <w:r>
        <w:t>5 ÷ 8 = 0.625</w:t>
      </w:r>
      <w:r w:rsidR="003C4F3A">
        <w:t>.</w:t>
      </w:r>
    </w:p>
    <w:p w14:paraId="2BB81B8F" w14:textId="5106094D" w:rsidR="003C4F3A" w:rsidRDefault="003C4F3A" w:rsidP="00B86998">
      <w:pPr>
        <w:pStyle w:val="ParagraphStyle"/>
      </w:pPr>
    </w:p>
    <w:p w14:paraId="6F9FAC55" w14:textId="08A97982" w:rsidR="003C4F3A" w:rsidRDefault="003C4F3A" w:rsidP="00B86998">
      <w:pPr>
        <w:pStyle w:val="ParagraphStyle"/>
      </w:pPr>
      <w:r>
        <w:rPr>
          <w:b/>
          <w:bCs/>
        </w:rPr>
        <w:t>Step 2</w:t>
      </w:r>
    </w:p>
    <w:p w14:paraId="68A7353C" w14:textId="688E0F6B" w:rsidR="003C4F3A" w:rsidRDefault="001C4042" w:rsidP="001C4042">
      <w:pPr>
        <w:pStyle w:val="ParagraphStyle"/>
      </w:pPr>
      <w:r>
        <w:t xml:space="preserve">Multiply the answer by 100. </w:t>
      </w:r>
      <m:oMath>
        <m:r>
          <w:rPr>
            <w:rFonts w:ascii="Cambria Math" w:hAnsi="Cambria Math"/>
          </w:rPr>
          <m:t>0.625×100=62.5</m:t>
        </m:r>
      </m:oMath>
      <w:r>
        <w:t>.</w:t>
      </w:r>
    </w:p>
    <w:p w14:paraId="2CF265BF" w14:textId="6A361D1C" w:rsidR="00B0592C" w:rsidRDefault="00B0592C" w:rsidP="001C4042">
      <w:pPr>
        <w:pStyle w:val="ParagraphStyle"/>
      </w:pPr>
    </w:p>
    <w:p w14:paraId="3907BB60" w14:textId="7298BDBE" w:rsidR="00B0592C" w:rsidRDefault="00B0592C" w:rsidP="001C4042">
      <w:pPr>
        <w:pStyle w:val="ParagraphStyle"/>
      </w:pPr>
      <w:r>
        <w:rPr>
          <w:b/>
          <w:bCs/>
        </w:rPr>
        <w:t>Step 3</w:t>
      </w:r>
    </w:p>
    <w:p w14:paraId="57496B37" w14:textId="7876A653" w:rsidR="001B4CCA" w:rsidRDefault="001B4CCA" w:rsidP="001B4CCA">
      <w:pPr>
        <w:pStyle w:val="ParagraphStyle"/>
      </w:pPr>
      <w:r>
        <w:t>Add the percentage sign. 62.5 = 62.5%</w:t>
      </w:r>
      <w:r w:rsidR="00F9485B">
        <w:t>.</w:t>
      </w:r>
    </w:p>
    <w:p w14:paraId="36A31325" w14:textId="77777777" w:rsidR="001B4CCA" w:rsidRDefault="001B4CCA" w:rsidP="001B4CCA">
      <w:pPr>
        <w:pStyle w:val="ParagraphStyle"/>
      </w:pPr>
    </w:p>
    <w:p w14:paraId="68B411BD" w14:textId="7058D895" w:rsidR="00B0592C" w:rsidRDefault="001B4CCA" w:rsidP="001B4CCA">
      <w:pPr>
        <w:pStyle w:val="ParagraphStyle"/>
      </w:pPr>
      <w:r>
        <w:t>The answer is 62.5%.</w:t>
      </w:r>
    </w:p>
    <w:p w14:paraId="1B79C30B" w14:textId="3866098D" w:rsidR="001B4CCA" w:rsidRPr="00B0592C" w:rsidRDefault="001B4CCA" w:rsidP="001B4CCA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14 of 28 </w:t>
      </w:r>
      <w:r w:rsidR="00054DE7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054DE7">
        <w:rPr>
          <w:rFonts w:eastAsiaTheme="minorEastAsia"/>
        </w:rPr>
        <w:t>Question 2</w:t>
      </w:r>
    </w:p>
    <w:p w14:paraId="124F3979" w14:textId="68949A5E" w:rsidR="003851BF" w:rsidRDefault="00054DE7" w:rsidP="00C9538B">
      <w:pPr>
        <w:pStyle w:val="ParagraphStyle"/>
        <w:rPr>
          <w:rFonts w:eastAsiaTheme="minorEastAsia"/>
        </w:rPr>
      </w:pPr>
      <w:r>
        <w:t xml:space="preserve">What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as a percentage?</w:t>
      </w:r>
    </w:p>
    <w:p w14:paraId="27F2F219" w14:textId="2E3E7CC7" w:rsidR="00054DE7" w:rsidRDefault="00054DE7" w:rsidP="00C9538B">
      <w:pPr>
        <w:pStyle w:val="ParagraphStyle"/>
        <w:rPr>
          <w:rFonts w:eastAsiaTheme="minorEastAsia"/>
        </w:rPr>
      </w:pPr>
    </w:p>
    <w:p w14:paraId="2E45B403" w14:textId="767D74AC" w:rsidR="00054DE7" w:rsidRDefault="009716FB" w:rsidP="00C9538B">
      <w:pPr>
        <w:pStyle w:val="ParagraphStyle"/>
        <w:rPr>
          <w:rFonts w:eastAsiaTheme="minorEastAsia"/>
        </w:rPr>
      </w:pPr>
      <w:r>
        <w:rPr>
          <w:rFonts w:eastAsiaTheme="minorEastAsia"/>
        </w:rPr>
        <w:t>You may use a calculator to work out your answer, and then compare it with the correct answer below.</w:t>
      </w:r>
    </w:p>
    <w:p w14:paraId="45F1E48B" w14:textId="6BD97E49" w:rsidR="009716FB" w:rsidRDefault="009716FB" w:rsidP="00C9538B">
      <w:pPr>
        <w:pStyle w:val="ParagraphStyle"/>
        <w:rPr>
          <w:rFonts w:eastAsiaTheme="minorEastAsia"/>
        </w:rPr>
      </w:pPr>
    </w:p>
    <w:p w14:paraId="5AB9D5C9" w14:textId="01D30710" w:rsidR="005F3421" w:rsidRDefault="005F3421" w:rsidP="005F3421">
      <w:pPr>
        <w:pStyle w:val="ParagraphStyle"/>
      </w:pPr>
      <w:r>
        <w:t xml:space="preserve">The correct answer is: </w:t>
      </w:r>
      <w:r w:rsidRPr="005F3421">
        <w:rPr>
          <w:b/>
          <w:bCs/>
        </w:rPr>
        <w:t>60%</w:t>
      </w:r>
      <w:r>
        <w:t>.</w:t>
      </w:r>
    </w:p>
    <w:p w14:paraId="17C2930F" w14:textId="77777777" w:rsidR="005F3421" w:rsidRDefault="005F3421" w:rsidP="005F3421">
      <w:pPr>
        <w:pStyle w:val="ParagraphStyle"/>
      </w:pPr>
    </w:p>
    <w:p w14:paraId="34139AF9" w14:textId="4B34AAB5" w:rsidR="005F3421" w:rsidRDefault="005F3421" w:rsidP="005F3421">
      <w:pPr>
        <w:pStyle w:val="ParagraphStyle"/>
      </w:pPr>
      <w:r>
        <w:t>You should have followed these two steps:</w:t>
      </w:r>
    </w:p>
    <w:p w14:paraId="6F2D1B8B" w14:textId="6A9B20B5" w:rsidR="005F3421" w:rsidRDefault="005F3421" w:rsidP="006F08CC">
      <w:pPr>
        <w:pStyle w:val="ParagraphStyle"/>
        <w:numPr>
          <w:ilvl w:val="0"/>
          <w:numId w:val="11"/>
        </w:numPr>
      </w:pPr>
      <w:r>
        <w:t>Divide the top number of the fraction by the bottom number: 3 ÷ 5 = 0.6.</w:t>
      </w:r>
    </w:p>
    <w:p w14:paraId="11CEB5E7" w14:textId="5F10F80F" w:rsidR="009716FB" w:rsidRDefault="005F3421" w:rsidP="006F08CC">
      <w:pPr>
        <w:pStyle w:val="ParagraphStyle"/>
        <w:numPr>
          <w:ilvl w:val="0"/>
          <w:numId w:val="11"/>
        </w:numPr>
      </w:pPr>
      <w:r>
        <w:t xml:space="preserve">Multiply the answer by 100: </w:t>
      </w:r>
      <m:oMath>
        <m:r>
          <w:rPr>
            <w:rFonts w:ascii="Cambria Math" w:hAnsi="Cambria Math"/>
          </w:rPr>
          <m:t>0.6×100=60</m:t>
        </m:r>
      </m:oMath>
      <w:r w:rsidR="006F08CC">
        <w:t>.</w:t>
      </w:r>
    </w:p>
    <w:p w14:paraId="290936D6" w14:textId="4F93E818" w:rsidR="006F08CC" w:rsidRDefault="006F08CC" w:rsidP="006F08CC">
      <w:pPr>
        <w:pStyle w:val="SlideTitles"/>
      </w:pPr>
      <w:r>
        <w:t xml:space="preserve">15 of 28 </w:t>
      </w:r>
      <w:r w:rsidR="002954CE">
        <w:t>–</w:t>
      </w:r>
      <w:r>
        <w:t xml:space="preserve"> </w:t>
      </w:r>
      <w:r w:rsidR="002954CE" w:rsidRPr="002954CE">
        <w:t>Converting percentages to decimals</w:t>
      </w:r>
    </w:p>
    <w:p w14:paraId="783BC8F1" w14:textId="2FF2023A" w:rsidR="002954CE" w:rsidRDefault="0055469F" w:rsidP="002954CE">
      <w:pPr>
        <w:pStyle w:val="ParagraphStyle"/>
      </w:pPr>
      <w:r w:rsidRPr="0055469F">
        <w:t>The simplest way to convert a percentage to a decimal is to use a calculator:</w:t>
      </w:r>
    </w:p>
    <w:p w14:paraId="724C3A7E" w14:textId="716CE24A" w:rsidR="0055469F" w:rsidRDefault="0055469F" w:rsidP="002954CE">
      <w:pPr>
        <w:pStyle w:val="ParagraphStyle"/>
      </w:pPr>
    </w:p>
    <w:p w14:paraId="79322E16" w14:textId="623BFC58" w:rsidR="0055469F" w:rsidRDefault="0055469F" w:rsidP="002954CE">
      <w:pPr>
        <w:pStyle w:val="ParagraphStyle"/>
      </w:pPr>
      <w:r>
        <w:rPr>
          <w:b/>
          <w:bCs/>
        </w:rPr>
        <w:t>Step 1</w:t>
      </w:r>
    </w:p>
    <w:p w14:paraId="324CB86D" w14:textId="3FFFE5B7" w:rsidR="0055469F" w:rsidRDefault="0055469F" w:rsidP="002954CE">
      <w:pPr>
        <w:pStyle w:val="ParagraphStyle"/>
      </w:pPr>
      <w:r w:rsidRPr="0055469F">
        <w:t>Divide the percentage by 100.</w:t>
      </w:r>
    </w:p>
    <w:p w14:paraId="571C7EE3" w14:textId="7B3CA965" w:rsidR="0055469F" w:rsidRDefault="0055469F" w:rsidP="002954CE">
      <w:pPr>
        <w:pStyle w:val="ParagraphStyle"/>
      </w:pPr>
    </w:p>
    <w:p w14:paraId="613B8D36" w14:textId="0AC125FE" w:rsidR="0055469F" w:rsidRDefault="0055469F" w:rsidP="002954CE">
      <w:pPr>
        <w:pStyle w:val="ParagraphStyle"/>
      </w:pPr>
      <w:r>
        <w:rPr>
          <w:b/>
          <w:bCs/>
        </w:rPr>
        <w:t>Step 2</w:t>
      </w:r>
    </w:p>
    <w:p w14:paraId="2EDB24F1" w14:textId="35658D52" w:rsidR="0055469F" w:rsidRDefault="008C6945" w:rsidP="002954CE">
      <w:pPr>
        <w:pStyle w:val="ParagraphStyle"/>
      </w:pPr>
      <w:r w:rsidRPr="008C6945">
        <w:t>Remove the percentage sign.</w:t>
      </w:r>
    </w:p>
    <w:p w14:paraId="13EB530A" w14:textId="4B5F0F7C" w:rsidR="008C6945" w:rsidRDefault="008C6945" w:rsidP="008C6945">
      <w:pPr>
        <w:pStyle w:val="SlideTitles"/>
      </w:pPr>
      <w:r>
        <w:t xml:space="preserve">16 of </w:t>
      </w:r>
      <w:r w:rsidR="00F82065">
        <w:t xml:space="preserve">28 – </w:t>
      </w:r>
      <w:r w:rsidR="00F82065" w:rsidRPr="00F82065">
        <w:t>Converting percentages to decimals – example</w:t>
      </w:r>
    </w:p>
    <w:p w14:paraId="0957DF0A" w14:textId="77777777" w:rsidR="003734E3" w:rsidRDefault="003734E3" w:rsidP="003734E3">
      <w:pPr>
        <w:pStyle w:val="ParagraphStyle"/>
      </w:pPr>
      <w:r>
        <w:t>Let’s look at an example.</w:t>
      </w:r>
    </w:p>
    <w:p w14:paraId="0B144ACB" w14:textId="77777777" w:rsidR="003734E3" w:rsidRDefault="003734E3" w:rsidP="003734E3">
      <w:pPr>
        <w:pStyle w:val="ParagraphStyle"/>
      </w:pPr>
    </w:p>
    <w:p w14:paraId="18E1DFCA" w14:textId="4373DEAE" w:rsidR="00F82065" w:rsidRDefault="003734E3" w:rsidP="003734E3">
      <w:pPr>
        <w:pStyle w:val="ParagraphStyle"/>
      </w:pPr>
      <w:r>
        <w:t>Convert 75% to a decimal.</w:t>
      </w:r>
    </w:p>
    <w:p w14:paraId="4F32A21C" w14:textId="6481F166" w:rsidR="003734E3" w:rsidRDefault="003734E3" w:rsidP="003734E3">
      <w:pPr>
        <w:pStyle w:val="ParagraphStyle"/>
      </w:pPr>
    </w:p>
    <w:p w14:paraId="6816BF1A" w14:textId="7A951FD2" w:rsidR="003734E3" w:rsidRDefault="003734E3" w:rsidP="003734E3">
      <w:pPr>
        <w:pStyle w:val="ParagraphStyle"/>
      </w:pPr>
      <w:r>
        <w:rPr>
          <w:b/>
          <w:bCs/>
        </w:rPr>
        <w:t>Step 1</w:t>
      </w:r>
    </w:p>
    <w:p w14:paraId="45F2BBB7" w14:textId="328B2805" w:rsidR="003734E3" w:rsidRDefault="003734E3" w:rsidP="003734E3">
      <w:pPr>
        <w:pStyle w:val="ParagraphStyle"/>
      </w:pPr>
      <w:r>
        <w:t>Divide the percentage by 100.</w:t>
      </w:r>
      <w:r w:rsidR="008215F7">
        <w:t xml:space="preserve"> </w:t>
      </w:r>
      <w:r>
        <w:t>75% ÷ 100 = 0.75%</w:t>
      </w:r>
      <w:r w:rsidR="008215F7">
        <w:t>.</w:t>
      </w:r>
    </w:p>
    <w:p w14:paraId="79EB4F37" w14:textId="534AE0C6" w:rsidR="008215F7" w:rsidRDefault="008215F7" w:rsidP="003734E3">
      <w:pPr>
        <w:pStyle w:val="ParagraphStyle"/>
      </w:pPr>
    </w:p>
    <w:p w14:paraId="7A9DE611" w14:textId="4F570B12" w:rsidR="008215F7" w:rsidRDefault="008215F7" w:rsidP="003734E3">
      <w:pPr>
        <w:pStyle w:val="ParagraphStyle"/>
      </w:pPr>
      <w:r>
        <w:rPr>
          <w:b/>
          <w:bCs/>
        </w:rPr>
        <w:t>Step 2</w:t>
      </w:r>
    </w:p>
    <w:p w14:paraId="595094D1" w14:textId="1224695D" w:rsidR="008215F7" w:rsidRDefault="009758FA" w:rsidP="009758FA">
      <w:pPr>
        <w:pStyle w:val="ParagraphStyle"/>
      </w:pPr>
      <w:r>
        <w:t>Remove the percentage sign. 0.75% = 0.75.</w:t>
      </w:r>
    </w:p>
    <w:p w14:paraId="19EABD2D" w14:textId="5D681727" w:rsidR="009758FA" w:rsidRDefault="009758FA" w:rsidP="009758FA">
      <w:pPr>
        <w:pStyle w:val="ParagraphStyle"/>
      </w:pPr>
    </w:p>
    <w:p w14:paraId="7D4D08A8" w14:textId="0D0BCBFD" w:rsidR="009758FA" w:rsidRDefault="009758FA" w:rsidP="009758FA">
      <w:pPr>
        <w:pStyle w:val="ParagraphStyle"/>
      </w:pPr>
      <w:r w:rsidRPr="009758FA">
        <w:t>Answer: 0.75</w:t>
      </w:r>
      <w:r w:rsidR="006841FF">
        <w:t>.</w:t>
      </w:r>
    </w:p>
    <w:p w14:paraId="5312B7B1" w14:textId="1EAD71DE" w:rsidR="009758FA" w:rsidRDefault="009758FA" w:rsidP="009758FA">
      <w:pPr>
        <w:pStyle w:val="SlideTitles"/>
      </w:pPr>
      <w:r>
        <w:t xml:space="preserve">17 of 28 </w:t>
      </w:r>
      <w:r w:rsidR="008100D4">
        <w:t>–</w:t>
      </w:r>
      <w:r>
        <w:t xml:space="preserve"> </w:t>
      </w:r>
      <w:r w:rsidR="008100D4">
        <w:t>Question 3</w:t>
      </w:r>
    </w:p>
    <w:p w14:paraId="7EF62425" w14:textId="331132B9" w:rsidR="008100D4" w:rsidRDefault="008100D4" w:rsidP="008100D4">
      <w:pPr>
        <w:pStyle w:val="ParagraphStyle"/>
      </w:pPr>
      <w:r w:rsidRPr="008100D4">
        <w:t>Which of the following is 40% converted to a decimal?</w:t>
      </w:r>
    </w:p>
    <w:p w14:paraId="35D3B388" w14:textId="55BD1F22" w:rsidR="008100D4" w:rsidRDefault="008B2B44" w:rsidP="008100D4">
      <w:pPr>
        <w:pStyle w:val="ParagraphStyle"/>
        <w:numPr>
          <w:ilvl w:val="0"/>
          <w:numId w:val="12"/>
        </w:numPr>
      </w:pPr>
      <w:r>
        <w:t>0.04</w:t>
      </w:r>
    </w:p>
    <w:p w14:paraId="53603843" w14:textId="4DA8F0D4" w:rsidR="008B2B44" w:rsidRDefault="008B2B44" w:rsidP="008100D4">
      <w:pPr>
        <w:pStyle w:val="ParagraphStyle"/>
        <w:numPr>
          <w:ilvl w:val="0"/>
          <w:numId w:val="12"/>
        </w:numPr>
      </w:pPr>
      <w:r>
        <w:t>0.4</w:t>
      </w:r>
    </w:p>
    <w:p w14:paraId="652BE688" w14:textId="44E7E030" w:rsidR="008B2B44" w:rsidRDefault="008B2B44" w:rsidP="008100D4">
      <w:pPr>
        <w:pStyle w:val="ParagraphStyle"/>
        <w:numPr>
          <w:ilvl w:val="0"/>
          <w:numId w:val="12"/>
        </w:numPr>
      </w:pPr>
      <w:r>
        <w:t>0.44</w:t>
      </w:r>
    </w:p>
    <w:p w14:paraId="0E905C72" w14:textId="5A01AA42" w:rsidR="008B2B44" w:rsidRDefault="008B2B44" w:rsidP="008100D4">
      <w:pPr>
        <w:pStyle w:val="ParagraphStyle"/>
        <w:numPr>
          <w:ilvl w:val="0"/>
          <w:numId w:val="12"/>
        </w:numPr>
      </w:pPr>
      <w:r>
        <w:t>4.04</w:t>
      </w:r>
    </w:p>
    <w:p w14:paraId="0CED939A" w14:textId="11442475" w:rsidR="008B2B44" w:rsidRDefault="008B2B44" w:rsidP="008B2B44">
      <w:pPr>
        <w:pStyle w:val="ParagraphStyle"/>
      </w:pPr>
    </w:p>
    <w:p w14:paraId="7E37681A" w14:textId="4990CC3A" w:rsidR="008B2B44" w:rsidRDefault="008B2B44" w:rsidP="008B2B44">
      <w:pPr>
        <w:pStyle w:val="ParagraphStyle"/>
      </w:pPr>
      <w:r>
        <w:t xml:space="preserve">The correct answer is </w:t>
      </w:r>
      <w:r w:rsidR="00421A12">
        <w:t>B, 0.4.</w:t>
      </w:r>
    </w:p>
    <w:p w14:paraId="52F7A63C" w14:textId="507EAD9B" w:rsidR="00421A12" w:rsidRDefault="009320DC" w:rsidP="009320DC">
      <w:pPr>
        <w:pStyle w:val="SlideTitles"/>
      </w:pPr>
      <w:r>
        <w:t xml:space="preserve">18 of 28 </w:t>
      </w:r>
      <w:r w:rsidR="003B179C">
        <w:t>–</w:t>
      </w:r>
      <w:r>
        <w:t xml:space="preserve"> </w:t>
      </w:r>
      <w:r w:rsidR="003B179C" w:rsidRPr="003B179C">
        <w:t>Converting decimals to percentages</w:t>
      </w:r>
    </w:p>
    <w:p w14:paraId="26D6E1AF" w14:textId="7660462C" w:rsidR="003B179C" w:rsidRDefault="008E1083" w:rsidP="003B179C">
      <w:pPr>
        <w:pStyle w:val="ParagraphStyle"/>
      </w:pPr>
      <w:r w:rsidRPr="008E1083">
        <w:t>The simplest way to convert a decimal to a percentage is to use a calculator:</w:t>
      </w:r>
    </w:p>
    <w:p w14:paraId="6670F3AD" w14:textId="1641310E" w:rsidR="008E1083" w:rsidRDefault="008E1083" w:rsidP="003B179C">
      <w:pPr>
        <w:pStyle w:val="ParagraphStyle"/>
      </w:pPr>
    </w:p>
    <w:p w14:paraId="5E03AD91" w14:textId="4DF890B0" w:rsidR="008E1083" w:rsidRDefault="008E1083" w:rsidP="003B179C">
      <w:pPr>
        <w:pStyle w:val="ParagraphStyle"/>
      </w:pPr>
      <w:r>
        <w:rPr>
          <w:b/>
          <w:bCs/>
        </w:rPr>
        <w:t>Step 1</w:t>
      </w:r>
    </w:p>
    <w:p w14:paraId="53D38402" w14:textId="11216AAF" w:rsidR="008E1083" w:rsidRDefault="00990ACF" w:rsidP="003B179C">
      <w:pPr>
        <w:pStyle w:val="ParagraphStyle"/>
      </w:pPr>
      <w:r w:rsidRPr="00990ACF">
        <w:t>Multiply the decimal by 100.</w:t>
      </w:r>
    </w:p>
    <w:p w14:paraId="4A066AA1" w14:textId="73357F06" w:rsidR="00990ACF" w:rsidRDefault="00990ACF" w:rsidP="003B179C">
      <w:pPr>
        <w:pStyle w:val="ParagraphStyle"/>
      </w:pPr>
    </w:p>
    <w:p w14:paraId="3FAADAAC" w14:textId="5FD4E56E" w:rsidR="00990ACF" w:rsidRPr="00990ACF" w:rsidRDefault="00990ACF" w:rsidP="00990ACF">
      <w:pPr>
        <w:pStyle w:val="ParagraphStyle"/>
        <w:rPr>
          <w:b/>
          <w:bCs/>
        </w:rPr>
      </w:pPr>
      <w:r w:rsidRPr="00990ACF">
        <w:rPr>
          <w:b/>
          <w:bCs/>
        </w:rPr>
        <w:t>Step 2</w:t>
      </w:r>
    </w:p>
    <w:p w14:paraId="6656EF88" w14:textId="0572A54D" w:rsidR="00990ACF" w:rsidRDefault="00990ACF" w:rsidP="00990ACF">
      <w:pPr>
        <w:pStyle w:val="ParagraphStyle"/>
      </w:pPr>
      <w:r>
        <w:t>Add the percentage sign.</w:t>
      </w:r>
    </w:p>
    <w:p w14:paraId="1A3C2383" w14:textId="102B1656" w:rsidR="00990ACF" w:rsidRDefault="00990ACF" w:rsidP="00990ACF">
      <w:pPr>
        <w:pStyle w:val="ParagraphStyle"/>
      </w:pPr>
    </w:p>
    <w:p w14:paraId="593AD8A1" w14:textId="77777777" w:rsidR="00406E0E" w:rsidRDefault="00406E0E" w:rsidP="00406E0E">
      <w:pPr>
        <w:pStyle w:val="ParagraphStyle"/>
      </w:pPr>
      <w:r>
        <w:t>Let’s look at an example.</w:t>
      </w:r>
    </w:p>
    <w:p w14:paraId="41958882" w14:textId="77777777" w:rsidR="00406E0E" w:rsidRDefault="00406E0E" w:rsidP="00406E0E">
      <w:pPr>
        <w:pStyle w:val="ParagraphStyle"/>
      </w:pPr>
    </w:p>
    <w:p w14:paraId="60048821" w14:textId="1BA9C477" w:rsidR="00990ACF" w:rsidRDefault="00406E0E" w:rsidP="00406E0E">
      <w:pPr>
        <w:pStyle w:val="ParagraphStyle"/>
      </w:pPr>
      <w:r>
        <w:t>Convert 0.5 to a percentage.</w:t>
      </w:r>
    </w:p>
    <w:p w14:paraId="5AE2D342" w14:textId="4ACF7680" w:rsidR="00406E0E" w:rsidRDefault="00406E0E" w:rsidP="00406E0E">
      <w:pPr>
        <w:pStyle w:val="ParagraphStyle"/>
      </w:pPr>
    </w:p>
    <w:p w14:paraId="09280668" w14:textId="72A15884" w:rsidR="00406E0E" w:rsidRPr="00455A1B" w:rsidRDefault="00406E0E" w:rsidP="00406E0E">
      <w:pPr>
        <w:pStyle w:val="ParagraphStyle"/>
        <w:rPr>
          <w:b/>
          <w:bCs/>
        </w:rPr>
      </w:pPr>
      <w:r w:rsidRPr="00455A1B">
        <w:rPr>
          <w:b/>
          <w:bCs/>
        </w:rPr>
        <w:t>Step 1</w:t>
      </w:r>
    </w:p>
    <w:p w14:paraId="1401D914" w14:textId="7D77C337" w:rsidR="00406E0E" w:rsidRDefault="00406E0E" w:rsidP="00406E0E">
      <w:pPr>
        <w:pStyle w:val="ParagraphStyle"/>
      </w:pPr>
      <w:r>
        <w:t xml:space="preserve">Multiply the decimal by 100. </w:t>
      </w:r>
      <m:oMath>
        <m:r>
          <w:rPr>
            <w:rFonts w:ascii="Cambria Math" w:hAnsi="Cambria Math"/>
          </w:rPr>
          <m:t>0.5×100=50</m:t>
        </m:r>
      </m:oMath>
      <w:r w:rsidR="00EE7032">
        <w:t>.</w:t>
      </w:r>
    </w:p>
    <w:p w14:paraId="5B4EC03D" w14:textId="7731C38A" w:rsidR="00406E0E" w:rsidRDefault="00406E0E" w:rsidP="00406E0E">
      <w:pPr>
        <w:pStyle w:val="ParagraphStyle"/>
      </w:pPr>
    </w:p>
    <w:p w14:paraId="6F77DD41" w14:textId="32CDA436" w:rsidR="00455A1B" w:rsidRPr="00455A1B" w:rsidRDefault="00455A1B" w:rsidP="00455A1B">
      <w:pPr>
        <w:pStyle w:val="ParagraphStyle"/>
        <w:rPr>
          <w:b/>
          <w:bCs/>
        </w:rPr>
      </w:pPr>
      <w:r w:rsidRPr="00455A1B">
        <w:rPr>
          <w:b/>
          <w:bCs/>
        </w:rPr>
        <w:t>Step 2</w:t>
      </w:r>
    </w:p>
    <w:p w14:paraId="4B278E1A" w14:textId="5FEF2316" w:rsidR="00406E0E" w:rsidRDefault="00455A1B" w:rsidP="00455A1B">
      <w:pPr>
        <w:pStyle w:val="ParagraphStyle"/>
      </w:pPr>
      <w:r>
        <w:t>Add the percentage sign. 50 = 50%.</w:t>
      </w:r>
    </w:p>
    <w:p w14:paraId="7421E632" w14:textId="5388F8E2" w:rsidR="00455A1B" w:rsidRDefault="00455A1B" w:rsidP="00455A1B">
      <w:pPr>
        <w:pStyle w:val="ParagraphStyle"/>
      </w:pPr>
    </w:p>
    <w:p w14:paraId="48C0E585" w14:textId="20DF0AD9" w:rsidR="00455A1B" w:rsidRDefault="00455A1B" w:rsidP="00455A1B">
      <w:pPr>
        <w:pStyle w:val="ParagraphStyle"/>
      </w:pPr>
      <w:r w:rsidRPr="00455A1B">
        <w:t>Answer: 50%</w:t>
      </w:r>
      <w:r>
        <w:t>.</w:t>
      </w:r>
    </w:p>
    <w:p w14:paraId="27AFEA1F" w14:textId="2750FD88" w:rsidR="009A5FC4" w:rsidRDefault="009A5FC4" w:rsidP="009A5FC4">
      <w:pPr>
        <w:pStyle w:val="SlideTitles"/>
      </w:pPr>
      <w:r>
        <w:t xml:space="preserve">19 of 28 </w:t>
      </w:r>
      <w:r w:rsidR="00775543">
        <w:t>–</w:t>
      </w:r>
      <w:r>
        <w:t xml:space="preserve"> </w:t>
      </w:r>
      <w:r w:rsidR="00775543">
        <w:t>Question 4</w:t>
      </w:r>
    </w:p>
    <w:p w14:paraId="691B1868" w14:textId="3BFE7735" w:rsidR="00775543" w:rsidRDefault="00775543" w:rsidP="00775543">
      <w:pPr>
        <w:pStyle w:val="ParagraphStyle"/>
      </w:pPr>
      <w:r w:rsidRPr="00775543">
        <w:t>Which of the following is 0.03 converted to a percentage?</w:t>
      </w:r>
    </w:p>
    <w:p w14:paraId="2C300113" w14:textId="7528C581" w:rsidR="00775543" w:rsidRDefault="006250A0" w:rsidP="00775543">
      <w:pPr>
        <w:pStyle w:val="ParagraphStyle"/>
        <w:numPr>
          <w:ilvl w:val="0"/>
          <w:numId w:val="13"/>
        </w:numPr>
      </w:pPr>
      <w:r>
        <w:t>300%</w:t>
      </w:r>
    </w:p>
    <w:p w14:paraId="382DE1F2" w14:textId="6B6FB448" w:rsidR="006250A0" w:rsidRDefault="006250A0" w:rsidP="00775543">
      <w:pPr>
        <w:pStyle w:val="ParagraphStyle"/>
        <w:numPr>
          <w:ilvl w:val="0"/>
          <w:numId w:val="13"/>
        </w:numPr>
      </w:pPr>
      <w:r>
        <w:t>30%</w:t>
      </w:r>
    </w:p>
    <w:p w14:paraId="37640EE4" w14:textId="109C8B4B" w:rsidR="006250A0" w:rsidRDefault="006250A0" w:rsidP="00775543">
      <w:pPr>
        <w:pStyle w:val="ParagraphStyle"/>
        <w:numPr>
          <w:ilvl w:val="0"/>
          <w:numId w:val="13"/>
        </w:numPr>
      </w:pPr>
      <w:r>
        <w:t>3%</w:t>
      </w:r>
    </w:p>
    <w:p w14:paraId="60986442" w14:textId="514B11AA" w:rsidR="006250A0" w:rsidRDefault="006250A0" w:rsidP="006250A0">
      <w:pPr>
        <w:pStyle w:val="ParagraphStyle"/>
      </w:pPr>
    </w:p>
    <w:p w14:paraId="47F190DB" w14:textId="64A29B31" w:rsidR="006250A0" w:rsidRDefault="006250A0" w:rsidP="006250A0">
      <w:pPr>
        <w:pStyle w:val="ParagraphStyle"/>
      </w:pPr>
      <w:r>
        <w:t xml:space="preserve">The correct answer is </w:t>
      </w:r>
      <w:r w:rsidR="00894840">
        <w:t>C, 3%.</w:t>
      </w:r>
    </w:p>
    <w:p w14:paraId="4D289984" w14:textId="2B960654" w:rsidR="00894840" w:rsidRDefault="00894840" w:rsidP="00894840">
      <w:pPr>
        <w:pStyle w:val="SlideTitles"/>
      </w:pPr>
      <w:r>
        <w:t xml:space="preserve">20 of 28 </w:t>
      </w:r>
      <w:r w:rsidR="00F51444">
        <w:t>–</w:t>
      </w:r>
      <w:r>
        <w:t xml:space="preserve"> </w:t>
      </w:r>
      <w:r w:rsidR="00F51444" w:rsidRPr="00F51444">
        <w:t>Converting fractions to decimals</w:t>
      </w:r>
    </w:p>
    <w:p w14:paraId="357D89FA" w14:textId="3478BBC8" w:rsidR="00F51444" w:rsidRDefault="00482090" w:rsidP="00F51444">
      <w:pPr>
        <w:pStyle w:val="ParagraphStyle"/>
      </w:pPr>
      <w:r w:rsidRPr="00482090">
        <w:t>The simplest way to convert a fraction to a decimal is to use a calculator:</w:t>
      </w:r>
    </w:p>
    <w:p w14:paraId="16C8AD44" w14:textId="2BABD9BA" w:rsidR="00482090" w:rsidRDefault="00482090" w:rsidP="00F51444">
      <w:pPr>
        <w:pStyle w:val="ParagraphStyle"/>
      </w:pPr>
    </w:p>
    <w:p w14:paraId="7ACC8E1B" w14:textId="688B7929" w:rsidR="00482090" w:rsidRDefault="00A31C0B" w:rsidP="00F51444">
      <w:pPr>
        <w:pStyle w:val="ParagraphStyle"/>
      </w:pPr>
      <w:r w:rsidRPr="00A31C0B">
        <w:t>Divide the top number of the fraction (numerator) by the bottom number (denominator).</w:t>
      </w:r>
    </w:p>
    <w:p w14:paraId="49B41227" w14:textId="1C295077" w:rsidR="00A31C0B" w:rsidRDefault="00A31C0B" w:rsidP="00F51444">
      <w:pPr>
        <w:pStyle w:val="ParagraphStyle"/>
      </w:pPr>
    </w:p>
    <w:p w14:paraId="39E52211" w14:textId="77777777" w:rsidR="00A31C0B" w:rsidRDefault="00A31C0B" w:rsidP="00A31C0B">
      <w:pPr>
        <w:pStyle w:val="ParagraphStyle"/>
      </w:pPr>
      <w:r>
        <w:t>Let’s look at an example:</w:t>
      </w:r>
    </w:p>
    <w:p w14:paraId="2658AD82" w14:textId="77777777" w:rsidR="00A31C0B" w:rsidRDefault="00A31C0B" w:rsidP="00A31C0B">
      <w:pPr>
        <w:pStyle w:val="ParagraphStyle"/>
      </w:pPr>
    </w:p>
    <w:p w14:paraId="7800A717" w14:textId="6B54D62F" w:rsidR="00A31C0B" w:rsidRDefault="00A31C0B" w:rsidP="00A31C0B">
      <w:pPr>
        <w:pStyle w:val="ParagraphStyle"/>
      </w:pPr>
      <w:r>
        <w:t xml:space="preserve">Convert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to a decimal.</w:t>
      </w:r>
    </w:p>
    <w:p w14:paraId="30A9C9A7" w14:textId="7CA9D9D1" w:rsidR="00E31FED" w:rsidRDefault="00E31FED" w:rsidP="00A31C0B">
      <w:pPr>
        <w:pStyle w:val="ParagraphStyle"/>
      </w:pPr>
    </w:p>
    <w:p w14:paraId="1B161213" w14:textId="5687915B" w:rsidR="00E31FED" w:rsidRDefault="00F01EFF" w:rsidP="00A31C0B">
      <w:pPr>
        <w:pStyle w:val="ParagraphStyle"/>
      </w:pPr>
      <w:r w:rsidRPr="00F01EFF">
        <w:t>Divide the top number of the fraction (numerator) by the bottom number (denominator).</w:t>
      </w:r>
    </w:p>
    <w:p w14:paraId="29E04579" w14:textId="1BD5FEA3" w:rsidR="00F01EFF" w:rsidRDefault="00F01EFF" w:rsidP="00A31C0B">
      <w:pPr>
        <w:pStyle w:val="ParagraphStyle"/>
      </w:pPr>
    </w:p>
    <w:p w14:paraId="7B967838" w14:textId="277663A5" w:rsidR="00F01EFF" w:rsidRDefault="00F01EFF" w:rsidP="00A31C0B">
      <w:pPr>
        <w:pStyle w:val="ParagraphStyle"/>
      </w:pPr>
      <w:r w:rsidRPr="00F01EFF">
        <w:t>2 ÷ 5 = 0.4</w:t>
      </w:r>
      <w:r>
        <w:t>.</w:t>
      </w:r>
    </w:p>
    <w:p w14:paraId="03D9665F" w14:textId="4638EB2E" w:rsidR="00F01EFF" w:rsidRDefault="00F01EFF" w:rsidP="00A31C0B">
      <w:pPr>
        <w:pStyle w:val="ParagraphStyle"/>
      </w:pPr>
    </w:p>
    <w:p w14:paraId="10A3250C" w14:textId="5B49AE2C" w:rsidR="00F01EFF" w:rsidRDefault="00BD45D6" w:rsidP="00A31C0B">
      <w:pPr>
        <w:pStyle w:val="ParagraphStyle"/>
      </w:pPr>
      <w:r w:rsidRPr="00BD45D6">
        <w:t>Answer: 0.4</w:t>
      </w:r>
      <w:r>
        <w:t>.</w:t>
      </w:r>
    </w:p>
    <w:p w14:paraId="46A3C4BC" w14:textId="47CEF228" w:rsidR="00BD45D6" w:rsidRDefault="00BD45D6" w:rsidP="00BD45D6">
      <w:pPr>
        <w:pStyle w:val="SlideTitles"/>
      </w:pPr>
      <w:r>
        <w:t xml:space="preserve">21 of 28 </w:t>
      </w:r>
      <w:r w:rsidR="00A23167">
        <w:t>–</w:t>
      </w:r>
      <w:r>
        <w:t xml:space="preserve"> </w:t>
      </w:r>
      <w:r w:rsidR="00A23167">
        <w:t>Question 5</w:t>
      </w:r>
    </w:p>
    <w:p w14:paraId="692CC1FE" w14:textId="5995E452" w:rsidR="00A23167" w:rsidRDefault="00A23167" w:rsidP="00A23167">
      <w:pPr>
        <w:pStyle w:val="ParagraphStyle"/>
        <w:rPr>
          <w:rFonts w:eastAsiaTheme="minorEastAsia"/>
        </w:rPr>
      </w:pPr>
      <w:r>
        <w:t xml:space="preserve">What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as a decimal?</w:t>
      </w:r>
    </w:p>
    <w:p w14:paraId="666502DE" w14:textId="223E90BA" w:rsidR="002E51BC" w:rsidRDefault="002E51BC" w:rsidP="00A23167">
      <w:pPr>
        <w:pStyle w:val="ParagraphStyle"/>
        <w:rPr>
          <w:rFonts w:eastAsiaTheme="minorEastAsia"/>
        </w:rPr>
      </w:pPr>
    </w:p>
    <w:p w14:paraId="5542EB5D" w14:textId="1B0C45E5" w:rsidR="00220822" w:rsidRDefault="00220822" w:rsidP="00A23167">
      <w:pPr>
        <w:pStyle w:val="ParagraphStyle"/>
        <w:rPr>
          <w:rFonts w:eastAsiaTheme="minorEastAsia"/>
        </w:rPr>
      </w:pPr>
      <w:r>
        <w:rPr>
          <w:rFonts w:eastAsiaTheme="minorEastAsia"/>
        </w:rPr>
        <w:t>You may use a calculator to work out this answer</w:t>
      </w:r>
      <w:r w:rsidR="00121DF1">
        <w:rPr>
          <w:rFonts w:eastAsiaTheme="minorEastAsia"/>
        </w:rPr>
        <w:t xml:space="preserve"> and then compare it with the correct answer below.</w:t>
      </w:r>
    </w:p>
    <w:p w14:paraId="40E213B8" w14:textId="3C1B5628" w:rsidR="00121DF1" w:rsidRDefault="00121DF1" w:rsidP="00A23167">
      <w:pPr>
        <w:pStyle w:val="ParagraphStyle"/>
        <w:rPr>
          <w:rFonts w:eastAsiaTheme="minorEastAsia"/>
        </w:rPr>
      </w:pPr>
    </w:p>
    <w:p w14:paraId="24037CDA" w14:textId="53DC03CC" w:rsidR="00AD3DA7" w:rsidRDefault="00AD3DA7" w:rsidP="00AD3DA7">
      <w:pPr>
        <w:pStyle w:val="ParagraphStyle"/>
      </w:pPr>
      <w:r>
        <w:t xml:space="preserve">The correct answer is: </w:t>
      </w:r>
      <w:r w:rsidRPr="00AD3DA7">
        <w:rPr>
          <w:b/>
          <w:bCs/>
        </w:rPr>
        <w:t>0.8</w:t>
      </w:r>
      <w:r>
        <w:t>.</w:t>
      </w:r>
    </w:p>
    <w:p w14:paraId="34D97E4E" w14:textId="77777777" w:rsidR="00AD3DA7" w:rsidRDefault="00AD3DA7" w:rsidP="00AD3DA7">
      <w:pPr>
        <w:pStyle w:val="ParagraphStyle"/>
      </w:pPr>
    </w:p>
    <w:p w14:paraId="16CF3847" w14:textId="77777777" w:rsidR="00AD3DA7" w:rsidRDefault="00AD3DA7" w:rsidP="00AD3DA7">
      <w:pPr>
        <w:pStyle w:val="ParagraphStyle"/>
      </w:pPr>
      <w:r>
        <w:t>You needed to divide the top number of the fraction (numerator) by the bottom number (denominator):</w:t>
      </w:r>
    </w:p>
    <w:p w14:paraId="7FC50DFA" w14:textId="4422612C" w:rsidR="00121DF1" w:rsidRDefault="00AD3DA7" w:rsidP="00AD3DA7">
      <w:pPr>
        <w:pStyle w:val="ParagraphStyle"/>
      </w:pPr>
      <w:r>
        <w:t>4 ÷ 5 = 0.8.</w:t>
      </w:r>
    </w:p>
    <w:p w14:paraId="75F6B783" w14:textId="7200C004" w:rsidR="00995000" w:rsidRDefault="00995000" w:rsidP="00995000">
      <w:pPr>
        <w:pStyle w:val="SlideTitles"/>
      </w:pPr>
      <w:r>
        <w:t xml:space="preserve">22 of 28 </w:t>
      </w:r>
      <w:r w:rsidR="000F1105">
        <w:t>–</w:t>
      </w:r>
      <w:r>
        <w:t xml:space="preserve"> </w:t>
      </w:r>
      <w:r w:rsidR="000F1105" w:rsidRPr="000F1105">
        <w:t>Converting decimals to fractions</w:t>
      </w:r>
    </w:p>
    <w:p w14:paraId="21D33F48" w14:textId="5ED00B66" w:rsidR="000F1105" w:rsidRDefault="00F42BA2" w:rsidP="000F1105">
      <w:pPr>
        <w:pStyle w:val="ParagraphStyle"/>
      </w:pPr>
      <w:r w:rsidRPr="00F42BA2">
        <w:t>To convert a decimal to a fraction, follow these steps:</w:t>
      </w:r>
    </w:p>
    <w:p w14:paraId="6E522BA2" w14:textId="6160CF0D" w:rsidR="00F42BA2" w:rsidRDefault="00F42BA2" w:rsidP="000F1105">
      <w:pPr>
        <w:pStyle w:val="ParagraphStyle"/>
      </w:pPr>
    </w:p>
    <w:p w14:paraId="59F40076" w14:textId="5C299E78" w:rsidR="00F42BA2" w:rsidRDefault="00F42BA2" w:rsidP="000F1105">
      <w:pPr>
        <w:pStyle w:val="ParagraphStyle"/>
      </w:pPr>
      <w:r>
        <w:rPr>
          <w:b/>
          <w:bCs/>
        </w:rPr>
        <w:t>Step 1</w:t>
      </w:r>
    </w:p>
    <w:p w14:paraId="43B13AC2" w14:textId="0EFE7781" w:rsidR="00F42BA2" w:rsidRDefault="00F42BA2" w:rsidP="000F1105">
      <w:pPr>
        <w:pStyle w:val="ParagraphStyle"/>
      </w:pPr>
      <w:r w:rsidRPr="00F42BA2">
        <w:t>Write the decimal ‘over’ 1, laid out like a fraction.</w:t>
      </w:r>
    </w:p>
    <w:p w14:paraId="533B3A32" w14:textId="2234820F" w:rsidR="00CC7B93" w:rsidRDefault="00CC7B93" w:rsidP="000F1105">
      <w:pPr>
        <w:pStyle w:val="ParagraphStyle"/>
      </w:pPr>
    </w:p>
    <w:p w14:paraId="536E3085" w14:textId="185CB56E" w:rsidR="00CC7B93" w:rsidRDefault="00CC7B93" w:rsidP="000F1105">
      <w:pPr>
        <w:pStyle w:val="ParagraphStyle"/>
      </w:pPr>
      <w:r>
        <w:rPr>
          <w:b/>
          <w:bCs/>
        </w:rPr>
        <w:t>Step 2</w:t>
      </w:r>
    </w:p>
    <w:p w14:paraId="37A902CC" w14:textId="03364217" w:rsidR="00CC7B93" w:rsidRDefault="00CC7B93" w:rsidP="00CC7B93">
      <w:pPr>
        <w:pStyle w:val="ParagraphStyle"/>
      </w:pPr>
      <w:r>
        <w:t>Multiply the numerator and denominator by 10 for every number after the decimal point. (times 10 for 1 number, times 100 for 2 numbers etc.)</w:t>
      </w:r>
    </w:p>
    <w:p w14:paraId="539212F1" w14:textId="25ED964D" w:rsidR="00CC7B93" w:rsidRDefault="00CC7B93" w:rsidP="00CC7B93">
      <w:pPr>
        <w:pStyle w:val="ParagraphStyle"/>
      </w:pPr>
    </w:p>
    <w:p w14:paraId="26ABBDEC" w14:textId="17335A0F" w:rsidR="00CC7B93" w:rsidRDefault="00F5105B" w:rsidP="00CC7B93">
      <w:pPr>
        <w:pStyle w:val="ParagraphStyle"/>
      </w:pPr>
      <w:r>
        <w:rPr>
          <w:b/>
          <w:bCs/>
        </w:rPr>
        <w:t>Step 3</w:t>
      </w:r>
    </w:p>
    <w:p w14:paraId="2812A740" w14:textId="502D79E5" w:rsidR="00F5105B" w:rsidRDefault="00F5105B" w:rsidP="00CC7B93">
      <w:pPr>
        <w:pStyle w:val="ParagraphStyle"/>
      </w:pPr>
      <w:r w:rsidRPr="00F5105B">
        <w:t>Simplify the fraction (divide the top and bottom by the highest number that can divide into both numbers exactly).</w:t>
      </w:r>
    </w:p>
    <w:p w14:paraId="76D0A99A" w14:textId="2C00C2AB" w:rsidR="009D3E06" w:rsidRDefault="009D3E06" w:rsidP="009D3E06">
      <w:pPr>
        <w:pStyle w:val="SlideTitles"/>
      </w:pPr>
      <w:r>
        <w:t xml:space="preserve">23 of 28 </w:t>
      </w:r>
      <w:r w:rsidR="00184611">
        <w:t>–</w:t>
      </w:r>
      <w:r>
        <w:t xml:space="preserve"> </w:t>
      </w:r>
      <w:r w:rsidR="00184611" w:rsidRPr="00184611">
        <w:t xml:space="preserve">Converting decimals to fractions </w:t>
      </w:r>
      <w:r w:rsidR="00184611">
        <w:t>–</w:t>
      </w:r>
      <w:r w:rsidR="00184611" w:rsidRPr="00184611">
        <w:t xml:space="preserve"> example</w:t>
      </w:r>
    </w:p>
    <w:p w14:paraId="7255A4D4" w14:textId="666AE777" w:rsidR="00F1690B" w:rsidRDefault="00F1690B" w:rsidP="00184611">
      <w:pPr>
        <w:pStyle w:val="ParagraphStyle"/>
      </w:pPr>
      <w:r w:rsidRPr="00F1690B">
        <w:t>Let’s look at an example:</w:t>
      </w:r>
    </w:p>
    <w:p w14:paraId="766D9E9D" w14:textId="77777777" w:rsidR="00F1690B" w:rsidRDefault="00F1690B" w:rsidP="00184611">
      <w:pPr>
        <w:pStyle w:val="ParagraphStyle"/>
      </w:pPr>
    </w:p>
    <w:p w14:paraId="15371805" w14:textId="2E3EB8F1" w:rsidR="00184611" w:rsidRDefault="00F1690B" w:rsidP="00184611">
      <w:pPr>
        <w:pStyle w:val="ParagraphStyle"/>
      </w:pPr>
      <w:r w:rsidRPr="00F1690B">
        <w:t>Convert 0.75 to a fraction.</w:t>
      </w:r>
    </w:p>
    <w:p w14:paraId="3749C0EE" w14:textId="237B39F6" w:rsidR="00F1690B" w:rsidRDefault="00F1690B" w:rsidP="00184611">
      <w:pPr>
        <w:pStyle w:val="ParagraphStyle"/>
      </w:pPr>
    </w:p>
    <w:p w14:paraId="496B617E" w14:textId="79F5ADA6" w:rsidR="00F1690B" w:rsidRDefault="00B84D86" w:rsidP="00184611">
      <w:pPr>
        <w:pStyle w:val="ParagraphStyle"/>
      </w:pPr>
      <w:r>
        <w:rPr>
          <w:b/>
          <w:bCs/>
        </w:rPr>
        <w:t>Step 1</w:t>
      </w:r>
    </w:p>
    <w:p w14:paraId="6113A114" w14:textId="3D42D3D5" w:rsidR="00B84D86" w:rsidRDefault="00B84D86" w:rsidP="00184611">
      <w:pPr>
        <w:pStyle w:val="ParagraphStyle"/>
      </w:pPr>
      <w:r w:rsidRPr="00B84D86">
        <w:t>Write the decimal ‘over’ 1, laid out like a fraction.</w:t>
      </w:r>
    </w:p>
    <w:p w14:paraId="47C564CD" w14:textId="7AB8DED1" w:rsidR="00B84D86" w:rsidRDefault="00B84D86" w:rsidP="00184611">
      <w:pPr>
        <w:pStyle w:val="ParagraphStyle"/>
      </w:pPr>
    </w:p>
    <w:p w14:paraId="2148E9AB" w14:textId="63DF5212" w:rsidR="00B84D86" w:rsidRPr="005852C0" w:rsidRDefault="00D54BEC" w:rsidP="00184611">
      <w:pPr>
        <w:pStyle w:val="ParagraphStyle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0.75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</m:oMath>
      </m:oMathPara>
    </w:p>
    <w:p w14:paraId="095C6FC8" w14:textId="3A390D12" w:rsidR="005852C0" w:rsidRDefault="005852C0" w:rsidP="00184611">
      <w:pPr>
        <w:pStyle w:val="ParagraphStyle"/>
        <w:rPr>
          <w:rFonts w:eastAsiaTheme="minorEastAsia"/>
        </w:rPr>
      </w:pPr>
    </w:p>
    <w:p w14:paraId="39B734F8" w14:textId="1DAFE0ED" w:rsidR="005852C0" w:rsidRDefault="005852C0" w:rsidP="00184611">
      <w:pPr>
        <w:pStyle w:val="ParagraphStyle"/>
        <w:rPr>
          <w:rFonts w:eastAsiaTheme="minorEastAsia"/>
        </w:rPr>
      </w:pPr>
      <w:r>
        <w:rPr>
          <w:rFonts w:eastAsiaTheme="minorEastAsia"/>
          <w:b/>
          <w:bCs/>
        </w:rPr>
        <w:t>Step 2</w:t>
      </w:r>
    </w:p>
    <w:p w14:paraId="7F54AE46" w14:textId="1A43BEDC" w:rsidR="005852C0" w:rsidRDefault="00CB5AA4" w:rsidP="00184611">
      <w:pPr>
        <w:pStyle w:val="ParagraphStyle"/>
        <w:rPr>
          <w:rFonts w:eastAsiaTheme="minorEastAsia"/>
        </w:rPr>
      </w:pPr>
      <w:r w:rsidRPr="00CB5AA4">
        <w:rPr>
          <w:rFonts w:eastAsiaTheme="minorEastAsia"/>
        </w:rPr>
        <w:t>Multiply the numerator and denominator by 10 for every number after the decimal point (</w:t>
      </w:r>
      <w:r>
        <w:rPr>
          <w:rFonts w:eastAsiaTheme="minorEastAsia"/>
        </w:rPr>
        <w:t>times</w:t>
      </w:r>
      <w:r w:rsidRPr="00CB5AA4">
        <w:rPr>
          <w:rFonts w:eastAsiaTheme="minorEastAsia"/>
        </w:rPr>
        <w:t xml:space="preserve"> 10 for 1 number, </w:t>
      </w:r>
      <w:r>
        <w:rPr>
          <w:rFonts w:eastAsiaTheme="minorEastAsia"/>
        </w:rPr>
        <w:t>times</w:t>
      </w:r>
      <w:r w:rsidRPr="00CB5AA4">
        <w:rPr>
          <w:rFonts w:eastAsiaTheme="minorEastAsia"/>
        </w:rPr>
        <w:t xml:space="preserve"> 100 for 2 numbers etc.)</w:t>
      </w:r>
      <w:r>
        <w:rPr>
          <w:rFonts w:eastAsiaTheme="minorEastAsia"/>
        </w:rPr>
        <w:t>.</w:t>
      </w:r>
    </w:p>
    <w:p w14:paraId="33FDCA0D" w14:textId="2A3D1D2E" w:rsidR="00CB5AA4" w:rsidRDefault="00CB5AA4" w:rsidP="00184611">
      <w:pPr>
        <w:pStyle w:val="ParagraphStyle"/>
        <w:rPr>
          <w:rFonts w:eastAsiaTheme="minorEastAsia"/>
        </w:rPr>
      </w:pPr>
    </w:p>
    <w:p w14:paraId="059539FE" w14:textId="1DFD7EBA" w:rsidR="00CB5AA4" w:rsidRPr="005852C0" w:rsidRDefault="00D54BEC" w:rsidP="00184611">
      <w:pPr>
        <w:pStyle w:val="ParagraphStyle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0.75×100</m:t>
              </m:r>
            </m:num>
            <m:den>
              <m:r>
                <w:rPr>
                  <w:rFonts w:ascii="Cambria Math" w:eastAsiaTheme="minorEastAsia" w:hAnsi="Cambria Math"/>
                </w:rPr>
                <m:t>1×100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75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</m:oMathPara>
    </w:p>
    <w:p w14:paraId="51CD2861" w14:textId="4692E3A9" w:rsidR="00D804ED" w:rsidRDefault="00D804ED" w:rsidP="00D804ED">
      <w:pPr>
        <w:pStyle w:val="ParagraphStyle"/>
      </w:pPr>
    </w:p>
    <w:p w14:paraId="00D3E77B" w14:textId="77777777" w:rsidR="00FB24E0" w:rsidRPr="00FB24E0" w:rsidRDefault="00FB24E0" w:rsidP="00FB24E0">
      <w:pPr>
        <w:pStyle w:val="ParagraphStyle"/>
        <w:rPr>
          <w:b/>
          <w:bCs/>
        </w:rPr>
      </w:pPr>
      <w:r w:rsidRPr="00FB24E0">
        <w:rPr>
          <w:b/>
          <w:bCs/>
        </w:rPr>
        <w:t>Step 3</w:t>
      </w:r>
    </w:p>
    <w:p w14:paraId="0C349CBF" w14:textId="20D4F5EB" w:rsidR="00D804ED" w:rsidRDefault="00FB24E0" w:rsidP="00FB24E0">
      <w:pPr>
        <w:pStyle w:val="ParagraphStyle"/>
      </w:pPr>
      <w:r>
        <w:t>Simplify the fraction: (divide the top and bottom by the highest number that can divide into both numbers exactly).</w:t>
      </w:r>
    </w:p>
    <w:p w14:paraId="24EB0D6B" w14:textId="686E7B90" w:rsidR="00983DB3" w:rsidRDefault="00983DB3" w:rsidP="00FB24E0">
      <w:pPr>
        <w:pStyle w:val="ParagraphStyle"/>
      </w:pPr>
    </w:p>
    <w:p w14:paraId="71873E44" w14:textId="6F5609DC" w:rsidR="00983DB3" w:rsidRPr="00983DB3" w:rsidRDefault="00D54BEC" w:rsidP="00FB24E0">
      <w:pPr>
        <w:pStyle w:val="ParagraphStyle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40D99691" w14:textId="76720F37" w:rsidR="00FB24E0" w:rsidRDefault="00FB24E0" w:rsidP="00FB24E0">
      <w:pPr>
        <w:pStyle w:val="ParagraphStyle"/>
      </w:pPr>
    </w:p>
    <w:p w14:paraId="10BEA952" w14:textId="22709C9B" w:rsidR="00FB24E0" w:rsidRDefault="00FA4D10" w:rsidP="00FB24E0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The answer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>.</w:t>
      </w:r>
    </w:p>
    <w:p w14:paraId="5534BA9A" w14:textId="2BBA51FC" w:rsidR="00C13A9C" w:rsidRDefault="00C13A9C" w:rsidP="00C13A9C">
      <w:pPr>
        <w:pStyle w:val="SlideTitles"/>
      </w:pPr>
      <w:r>
        <w:t xml:space="preserve">24 of 28 </w:t>
      </w:r>
      <w:r w:rsidR="00EC0980">
        <w:t>–</w:t>
      </w:r>
      <w:r>
        <w:t xml:space="preserve"> </w:t>
      </w:r>
      <w:r w:rsidR="00EC0980">
        <w:t>Question 6</w:t>
      </w:r>
    </w:p>
    <w:p w14:paraId="25E7E8E5" w14:textId="1F37408B" w:rsidR="00EC0980" w:rsidRDefault="00C76F60" w:rsidP="00EC0980">
      <w:pPr>
        <w:pStyle w:val="ParagraphStyle"/>
      </w:pPr>
      <w:r>
        <w:t xml:space="preserve">Match these percentages; </w:t>
      </w:r>
      <w:r w:rsidRPr="00291499">
        <w:rPr>
          <w:b/>
          <w:bCs/>
        </w:rPr>
        <w:t>20%</w:t>
      </w:r>
      <w:r w:rsidR="00E41A4E">
        <w:t xml:space="preserve">, </w:t>
      </w:r>
      <w:r w:rsidR="00E41A4E" w:rsidRPr="00291499">
        <w:rPr>
          <w:b/>
          <w:bCs/>
        </w:rPr>
        <w:t>75%</w:t>
      </w:r>
      <w:r w:rsidR="00E41A4E">
        <w:t xml:space="preserve"> and </w:t>
      </w:r>
      <w:r w:rsidR="00E41A4E" w:rsidRPr="00291499">
        <w:rPr>
          <w:b/>
          <w:bCs/>
        </w:rPr>
        <w:t>30%</w:t>
      </w:r>
      <w:r w:rsidR="00E41A4E">
        <w:t xml:space="preserve">, </w:t>
      </w:r>
      <w:r w:rsidR="008A5D0B">
        <w:t>to the statements below:</w:t>
      </w:r>
    </w:p>
    <w:p w14:paraId="25B3DD2E" w14:textId="514F79CB" w:rsidR="008A5D0B" w:rsidRPr="00C60C71" w:rsidRDefault="00BC458F" w:rsidP="00BC458F">
      <w:pPr>
        <w:pStyle w:val="ParagraphStyle"/>
        <w:numPr>
          <w:ilvl w:val="0"/>
          <w:numId w:val="14"/>
        </w:numPr>
      </w:pPr>
      <w:r>
        <w:t>0.75 is the same as</w:t>
      </w:r>
    </w:p>
    <w:p w14:paraId="709B8ECF" w14:textId="21DA5DDC" w:rsidR="00C60C71" w:rsidRPr="00C60C71" w:rsidRDefault="00D54BEC" w:rsidP="00BC458F">
      <w:pPr>
        <w:pStyle w:val="ParagraphStyle"/>
        <w:numPr>
          <w:ilvl w:val="0"/>
          <w:numId w:val="1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C60C71">
        <w:rPr>
          <w:rFonts w:eastAsiaTheme="minorEastAsia"/>
        </w:rPr>
        <w:t xml:space="preserve"> is the same as</w:t>
      </w:r>
    </w:p>
    <w:p w14:paraId="7CB4C818" w14:textId="7AA833DB" w:rsidR="00C60C71" w:rsidRPr="005D7DAA" w:rsidRDefault="00D54BEC" w:rsidP="00BC458F">
      <w:pPr>
        <w:pStyle w:val="ParagraphStyle"/>
        <w:numPr>
          <w:ilvl w:val="0"/>
          <w:numId w:val="1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C60C71">
        <w:rPr>
          <w:rFonts w:eastAsiaTheme="minorEastAsia"/>
        </w:rPr>
        <w:t xml:space="preserve"> is the same as</w:t>
      </w:r>
    </w:p>
    <w:p w14:paraId="69AC6EEA" w14:textId="33A9D223" w:rsidR="00D804ED" w:rsidRDefault="00D804ED" w:rsidP="00D804ED">
      <w:pPr>
        <w:pStyle w:val="ParagraphStyle"/>
      </w:pPr>
    </w:p>
    <w:p w14:paraId="14EF59DD" w14:textId="29C80D05" w:rsidR="00C60C71" w:rsidRDefault="00C60C71" w:rsidP="00D804ED">
      <w:pPr>
        <w:pStyle w:val="ParagraphStyle"/>
      </w:pPr>
      <w:r>
        <w:t>The correct answers a</w:t>
      </w:r>
      <w:r w:rsidR="00083D77">
        <w:t>re</w:t>
      </w:r>
      <w:r>
        <w:t>:</w:t>
      </w:r>
    </w:p>
    <w:p w14:paraId="5C84FED5" w14:textId="7C82D391" w:rsidR="00EE3BE5" w:rsidRDefault="00D54BEC" w:rsidP="00D804ED">
      <w:pPr>
        <w:pStyle w:val="ParagraphStyle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EE3BE5" w:rsidRPr="00EE3BE5">
        <w:t xml:space="preserve"> is the same as </w:t>
      </w:r>
      <w:r w:rsidR="00EE3BE5" w:rsidRPr="00EE3BE5">
        <w:rPr>
          <w:b/>
          <w:bCs/>
        </w:rPr>
        <w:t>20%</w:t>
      </w:r>
      <w:r w:rsidR="00EE3BE5" w:rsidRPr="00EE3BE5">
        <w:t>.</w:t>
      </w:r>
    </w:p>
    <w:p w14:paraId="12EEF42E" w14:textId="0EA4A77A" w:rsidR="00C60C71" w:rsidRDefault="00D54BEC" w:rsidP="00C60C71">
      <w:pPr>
        <w:pStyle w:val="ParagraphStyle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C60C71">
        <w:rPr>
          <w:rFonts w:eastAsiaTheme="minorEastAsia"/>
        </w:rPr>
        <w:t xml:space="preserve"> is the same as</w:t>
      </w:r>
      <w:r w:rsidR="00291499">
        <w:rPr>
          <w:rFonts w:eastAsiaTheme="minorEastAsia"/>
        </w:rPr>
        <w:t xml:space="preserve"> </w:t>
      </w:r>
      <w:r w:rsidR="00EE3BE5" w:rsidRPr="00EE3BE5">
        <w:rPr>
          <w:rFonts w:eastAsiaTheme="minorEastAsia"/>
          <w:b/>
          <w:bCs/>
        </w:rPr>
        <w:t>30%</w:t>
      </w:r>
      <w:r w:rsidR="00EE3BE5">
        <w:rPr>
          <w:rFonts w:eastAsiaTheme="minorEastAsia"/>
        </w:rPr>
        <w:t>.</w:t>
      </w:r>
    </w:p>
    <w:p w14:paraId="5DB9BD0C" w14:textId="31E2E8DB" w:rsidR="00EE3BE5" w:rsidRDefault="00EE3BE5" w:rsidP="00C60C71">
      <w:pPr>
        <w:pStyle w:val="ParagraphStyle"/>
      </w:pPr>
      <w:r w:rsidRPr="00EE3BE5">
        <w:t xml:space="preserve">0.75 is the same as </w:t>
      </w:r>
      <w:r w:rsidRPr="00EE3BE5">
        <w:rPr>
          <w:b/>
          <w:bCs/>
        </w:rPr>
        <w:t>75%</w:t>
      </w:r>
      <w:r w:rsidRPr="00EE3BE5">
        <w:t>.</w:t>
      </w:r>
    </w:p>
    <w:p w14:paraId="690BF977" w14:textId="0940804F" w:rsidR="00083D77" w:rsidRPr="00C60C71" w:rsidRDefault="00083D77" w:rsidP="00083D77">
      <w:pPr>
        <w:pStyle w:val="SlideTitles"/>
        <w:rPr>
          <w:rFonts w:eastAsiaTheme="minorHAnsi"/>
        </w:rPr>
      </w:pPr>
      <w:r>
        <w:rPr>
          <w:rFonts w:eastAsiaTheme="minorHAnsi"/>
        </w:rPr>
        <w:t xml:space="preserve">25 of 28 </w:t>
      </w:r>
      <w:r w:rsidR="0007128D">
        <w:rPr>
          <w:rFonts w:eastAsiaTheme="minorHAnsi"/>
        </w:rPr>
        <w:t>–</w:t>
      </w:r>
      <w:r>
        <w:rPr>
          <w:rFonts w:eastAsiaTheme="minorHAnsi"/>
        </w:rPr>
        <w:t xml:space="preserve"> </w:t>
      </w:r>
      <w:r w:rsidR="0007128D">
        <w:rPr>
          <w:rFonts w:eastAsiaTheme="minorHAnsi"/>
        </w:rPr>
        <w:t>Question 7</w:t>
      </w:r>
    </w:p>
    <w:p w14:paraId="24DCC05C" w14:textId="286D4D1F" w:rsidR="00C60C71" w:rsidRDefault="0007128D" w:rsidP="00D804ED">
      <w:pPr>
        <w:pStyle w:val="ParagraphStyle"/>
      </w:pPr>
      <w:r w:rsidRPr="0007128D">
        <w:t xml:space="preserve">Match these </w:t>
      </w:r>
      <w:r>
        <w:t>fractions</w:t>
      </w:r>
      <w:r w:rsidRPr="00DE4199">
        <w:t xml:space="preserve">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DE4199"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DE4199">
        <w:t xml:space="preserve">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DE4199">
        <w:t>,</w:t>
      </w:r>
      <w:r w:rsidRPr="0007128D">
        <w:t xml:space="preserve"> to the statements below:</w:t>
      </w:r>
    </w:p>
    <w:p w14:paraId="03FE041D" w14:textId="0B0F3FFF" w:rsidR="006D6C59" w:rsidRDefault="00494AA8" w:rsidP="006D6C59">
      <w:pPr>
        <w:pStyle w:val="ParagraphStyle"/>
        <w:numPr>
          <w:ilvl w:val="0"/>
          <w:numId w:val="16"/>
        </w:numPr>
      </w:pPr>
      <w:r>
        <w:t>0.5 is the same as</w:t>
      </w:r>
    </w:p>
    <w:p w14:paraId="6316DF9E" w14:textId="6E47FCC8" w:rsidR="00494AA8" w:rsidRDefault="00494AA8" w:rsidP="006D6C59">
      <w:pPr>
        <w:pStyle w:val="ParagraphStyle"/>
        <w:numPr>
          <w:ilvl w:val="0"/>
          <w:numId w:val="16"/>
        </w:numPr>
      </w:pPr>
      <w:r>
        <w:t>0.7 is the same as</w:t>
      </w:r>
    </w:p>
    <w:p w14:paraId="5AB96ED4" w14:textId="66FAC4A8" w:rsidR="00494AA8" w:rsidRDefault="00494AA8" w:rsidP="006D6C59">
      <w:pPr>
        <w:pStyle w:val="ParagraphStyle"/>
        <w:numPr>
          <w:ilvl w:val="0"/>
          <w:numId w:val="16"/>
        </w:numPr>
      </w:pPr>
      <w:r>
        <w:t>80% is the same as</w:t>
      </w:r>
    </w:p>
    <w:p w14:paraId="3D5743CA" w14:textId="57D05F4B" w:rsidR="00494AA8" w:rsidRDefault="00494AA8" w:rsidP="00494AA8">
      <w:pPr>
        <w:pStyle w:val="ParagraphStyle"/>
      </w:pPr>
    </w:p>
    <w:p w14:paraId="6FE4A1F3" w14:textId="40932857" w:rsidR="00494AA8" w:rsidRDefault="00494AA8" w:rsidP="00494AA8">
      <w:pPr>
        <w:pStyle w:val="ParagraphStyle"/>
      </w:pPr>
      <w:r>
        <w:t>The correct answers are:</w:t>
      </w:r>
    </w:p>
    <w:p w14:paraId="687F5FAE" w14:textId="0D0F1151" w:rsidR="00494AA8" w:rsidRPr="00DE4199" w:rsidRDefault="00F271F5" w:rsidP="00494AA8">
      <w:pPr>
        <w:pStyle w:val="ParagraphStyle"/>
      </w:pPr>
      <w:r w:rsidRPr="00DE4199">
        <w:t xml:space="preserve">0.7 is the same as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A7363D" w:rsidRPr="00DE4199">
        <w:rPr>
          <w:rFonts w:eastAsiaTheme="minorEastAsia"/>
        </w:rPr>
        <w:t>.</w:t>
      </w:r>
    </w:p>
    <w:p w14:paraId="0CDE3D07" w14:textId="18E3F6F3" w:rsidR="000F2CEC" w:rsidRPr="00DE4199" w:rsidRDefault="000F2CEC" w:rsidP="00494AA8">
      <w:pPr>
        <w:pStyle w:val="ParagraphStyle"/>
      </w:pPr>
      <w:r w:rsidRPr="00DE4199">
        <w:t xml:space="preserve">80% is the same as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A7363D" w:rsidRPr="00DE4199">
        <w:rPr>
          <w:rFonts w:eastAsiaTheme="minorEastAsia"/>
        </w:rPr>
        <w:t>.</w:t>
      </w:r>
    </w:p>
    <w:p w14:paraId="39ABE9B1" w14:textId="1186257D" w:rsidR="000F2CEC" w:rsidRPr="00DE4199" w:rsidRDefault="002B14F5" w:rsidP="00494AA8">
      <w:pPr>
        <w:pStyle w:val="ParagraphStyle"/>
        <w:rPr>
          <w:rFonts w:eastAsiaTheme="minorEastAsia"/>
        </w:rPr>
      </w:pPr>
      <w:r w:rsidRPr="00DE4199">
        <w:t xml:space="preserve">0.5 is the same as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7363D" w:rsidRPr="00DE4199">
        <w:rPr>
          <w:rFonts w:eastAsiaTheme="minorEastAsia"/>
        </w:rPr>
        <w:t>.</w:t>
      </w:r>
    </w:p>
    <w:p w14:paraId="0ECAE319" w14:textId="5AB0A61B" w:rsidR="00A7363D" w:rsidRPr="00A7363D" w:rsidRDefault="00A7363D" w:rsidP="00A7363D">
      <w:pPr>
        <w:pStyle w:val="SlideTitles"/>
      </w:pPr>
      <w:r>
        <w:t>26 of 28 – Task</w:t>
      </w:r>
    </w:p>
    <w:p w14:paraId="740E66C8" w14:textId="1675B839" w:rsidR="00D804ED" w:rsidRDefault="003517CC" w:rsidP="00D804ED">
      <w:pPr>
        <w:pStyle w:val="ParagraphStyle"/>
      </w:pPr>
      <w:r w:rsidRPr="003517CC">
        <w:t xml:space="preserve">Download the </w:t>
      </w:r>
      <w:r>
        <w:t xml:space="preserve">accompanying </w:t>
      </w:r>
      <w:r w:rsidR="00206665">
        <w:rPr>
          <w:b/>
          <w:bCs/>
        </w:rPr>
        <w:t>Fractions Decimals and Percentages</w:t>
      </w:r>
      <w:r w:rsidRPr="003517CC">
        <w:rPr>
          <w:b/>
          <w:bCs/>
        </w:rPr>
        <w:t xml:space="preserve"> PDF</w:t>
      </w:r>
      <w:r w:rsidRPr="003517CC">
        <w:t xml:space="preserve"> and answer all </w:t>
      </w:r>
      <w:r w:rsidR="00E950E1">
        <w:t xml:space="preserve">of </w:t>
      </w:r>
      <w:r w:rsidRPr="003517CC">
        <w:t>the questions.</w:t>
      </w:r>
    </w:p>
    <w:p w14:paraId="3D291895" w14:textId="6CA0D69B" w:rsidR="00E950E1" w:rsidRDefault="00E950E1" w:rsidP="00D804ED">
      <w:pPr>
        <w:pStyle w:val="ParagraphStyle"/>
      </w:pPr>
    </w:p>
    <w:p w14:paraId="7155E746" w14:textId="4431121D" w:rsidR="00E950E1" w:rsidRDefault="00E950E1" w:rsidP="00D804ED">
      <w:pPr>
        <w:pStyle w:val="ParagraphStyle"/>
      </w:pPr>
      <w:r>
        <w:t>Remember to complete and save your work on the PDF document.</w:t>
      </w:r>
    </w:p>
    <w:p w14:paraId="3178C2CF" w14:textId="43B705DB" w:rsidR="00D804ED" w:rsidRDefault="00A7363D" w:rsidP="00A7363D">
      <w:pPr>
        <w:pStyle w:val="SlideTitles"/>
      </w:pPr>
      <w:r>
        <w:t>27 of 28 – End</w:t>
      </w:r>
    </w:p>
    <w:p w14:paraId="761141CA" w14:textId="07D9A525" w:rsidR="00D804ED" w:rsidRDefault="001F3CBB" w:rsidP="00D804ED">
      <w:pPr>
        <w:pStyle w:val="ParagraphStyle"/>
      </w:pPr>
      <w:r w:rsidRPr="001F3CBB">
        <w:t>Well done. You have completed this session on fractions, decimals and percentages.</w:t>
      </w:r>
    </w:p>
    <w:p w14:paraId="43A12175" w14:textId="178D5501" w:rsidR="001F3CBB" w:rsidRDefault="001F3CBB" w:rsidP="00D804ED">
      <w:pPr>
        <w:pStyle w:val="ParagraphStyle"/>
      </w:pPr>
    </w:p>
    <w:p w14:paraId="2402D67D" w14:textId="705445F2" w:rsidR="001F3CBB" w:rsidRDefault="001F3CBB" w:rsidP="00D804ED">
      <w:pPr>
        <w:pStyle w:val="ParagraphStyle"/>
      </w:pPr>
      <w:r w:rsidRPr="001F3CBB">
        <w:t>You should now:</w:t>
      </w:r>
    </w:p>
    <w:p w14:paraId="6C0C514B" w14:textId="4EA22ADE" w:rsidR="001F3CBB" w:rsidRDefault="00A160FB" w:rsidP="00A160FB">
      <w:pPr>
        <w:pStyle w:val="ParagraphStyle"/>
        <w:numPr>
          <w:ilvl w:val="0"/>
          <w:numId w:val="17"/>
        </w:numPr>
      </w:pPr>
      <w:r w:rsidRPr="00A160FB">
        <w:t>Recognise and use equivalent forms of fractions, decimals and percentages</w:t>
      </w:r>
    </w:p>
    <w:p w14:paraId="3E535B3E" w14:textId="408F0F6A" w:rsidR="00A160FB" w:rsidRDefault="00A160FB" w:rsidP="00A160FB">
      <w:pPr>
        <w:pStyle w:val="ParagraphStyle"/>
        <w:numPr>
          <w:ilvl w:val="0"/>
          <w:numId w:val="17"/>
        </w:numPr>
      </w:pPr>
      <w:r w:rsidRPr="00A160FB">
        <w:t>Be able to convert between fractions, decimals and percentages</w:t>
      </w:r>
    </w:p>
    <w:p w14:paraId="4B4F2981" w14:textId="36F80518" w:rsidR="00A160FB" w:rsidRDefault="00A160FB" w:rsidP="00D804ED">
      <w:pPr>
        <w:pStyle w:val="ParagraphStyle"/>
      </w:pPr>
    </w:p>
    <w:p w14:paraId="63E82B47" w14:textId="0E664234" w:rsidR="00A160FB" w:rsidRPr="00D804ED" w:rsidRDefault="00A160FB" w:rsidP="00D804ED">
      <w:pPr>
        <w:pStyle w:val="ParagraphStyle"/>
      </w:pPr>
      <w:r w:rsidRPr="00A160FB">
        <w:t>If you have any questions about any of these topics, make a note and speak to your tutor for more help.</w:t>
      </w:r>
    </w:p>
    <w:sectPr w:rsidR="00A160FB" w:rsidRPr="00D804ED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C161" w14:textId="77777777" w:rsidR="00DF4FB1" w:rsidRDefault="00DF4FB1" w:rsidP="00214047">
      <w:pPr>
        <w:spacing w:after="0" w:line="240" w:lineRule="auto"/>
      </w:pPr>
      <w:r>
        <w:separator/>
      </w:r>
    </w:p>
  </w:endnote>
  <w:endnote w:type="continuationSeparator" w:id="0">
    <w:p w14:paraId="6A7BF7BC" w14:textId="77777777" w:rsidR="00DF4FB1" w:rsidRDefault="00DF4FB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FF0C" w14:textId="77777777" w:rsidR="00214047" w:rsidRDefault="0021404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4E953E" wp14:editId="7BC066A1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580630" cy="700087"/>
              <wp:effectExtent l="0" t="0" r="1270" b="508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700087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398197" w14:textId="77777777" w:rsidR="00214047" w:rsidRPr="00BA5D73" w:rsidRDefault="00214047" w:rsidP="0084373E">
                          <w:pPr>
                            <w:pStyle w:val="Footer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72000" rIns="9144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4E953E" id="Rectangle 7" o:spid="_x0000_s1027" style="position:absolute;margin-left:-54pt;margin-top:0;width:596.9pt;height:5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" fillcolor="#333" stroked="f" strokeweight="2pt">
              <v:textbox inset="15mm,2mm,,2mm">
                <w:txbxContent>
                  <w:p w14:paraId="1F398197" w14:textId="77777777" w:rsidR="00214047" w:rsidRPr="00BA5D73" w:rsidRDefault="00214047" w:rsidP="0084373E">
                    <w:pPr>
                      <w:pStyle w:val="FooterText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C292" w14:textId="77777777" w:rsidR="00DF4FB1" w:rsidRDefault="00DF4FB1" w:rsidP="00214047">
      <w:pPr>
        <w:spacing w:after="0" w:line="240" w:lineRule="auto"/>
      </w:pPr>
      <w:r>
        <w:separator/>
      </w:r>
    </w:p>
  </w:footnote>
  <w:footnote w:type="continuationSeparator" w:id="0">
    <w:p w14:paraId="4A439D00" w14:textId="77777777" w:rsidR="00DF4FB1" w:rsidRDefault="00DF4FB1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CB06" w14:textId="77777777" w:rsidR="0054211B" w:rsidRDefault="001056E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990ED9" wp14:editId="55DB8741">
              <wp:simplePos x="0" y="0"/>
              <wp:positionH relativeFrom="column">
                <wp:posOffset>-685800</wp:posOffset>
              </wp:positionH>
              <wp:positionV relativeFrom="paragraph">
                <wp:posOffset>-448310</wp:posOffset>
              </wp:positionV>
              <wp:extent cx="7580630" cy="684000"/>
              <wp:effectExtent l="0" t="0" r="1270" b="19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684000"/>
                      </a:xfrm>
                      <a:prstGeom prst="rect">
                        <a:avLst/>
                      </a:prstGeom>
                      <a:solidFill>
                        <a:srgbClr val="A864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2E2481" w14:textId="0D36C306" w:rsidR="00C425F9" w:rsidRDefault="00D804ED" w:rsidP="0049445B">
                          <w:pPr>
                            <w:pStyle w:val="HeaderText"/>
                          </w:pPr>
                          <w:r>
                            <w:t>Numeracy Entry – Fractions, Decimals and Percentages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252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990ED9" id="Rectangle 1" o:spid="_x0000_s1026" style="position:absolute;margin-left:-54pt;margin-top:-35.3pt;width:596.9pt;height:5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" fillcolor="#a864a8" stroked="f" strokeweight="2pt">
              <v:textbox inset="15mm,7mm">
                <w:txbxContent>
                  <w:p w14:paraId="1F2E2481" w14:textId="0D36C306" w:rsidR="00C425F9" w:rsidRDefault="00D804ED" w:rsidP="0049445B">
                    <w:pPr>
                      <w:pStyle w:val="HeaderText"/>
                    </w:pPr>
                    <w:r>
                      <w:t>Numeracy Entry – Fractions, Decimals and Percentages</w:t>
                    </w:r>
                  </w:p>
                </w:txbxContent>
              </v:textbox>
            </v:rect>
          </w:pict>
        </mc:Fallback>
      </mc:AlternateContent>
    </w:r>
    <w:r w:rsidR="0054211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E09C15" wp14:editId="00D0B8CF">
              <wp:simplePos x="0" y="0"/>
              <wp:positionH relativeFrom="column">
                <wp:posOffset>390525</wp:posOffset>
              </wp:positionH>
              <wp:positionV relativeFrom="paragraph">
                <wp:posOffset>222885</wp:posOffset>
              </wp:positionV>
              <wp:extent cx="0" cy="417830"/>
              <wp:effectExtent l="0" t="0" r="19050" b="2032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7830"/>
                      </a:xfrm>
                      <a:prstGeom prst="line">
                        <a:avLst/>
                      </a:prstGeom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CF4FCD" id="Straight Connector 15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75pt,17.55pt" to="30.7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40607DF"/>
    <w:multiLevelType w:val="hybridMultilevel"/>
    <w:tmpl w:val="5984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12A"/>
    <w:multiLevelType w:val="hybridMultilevel"/>
    <w:tmpl w:val="92FC6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11D3"/>
    <w:multiLevelType w:val="hybridMultilevel"/>
    <w:tmpl w:val="389C34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BC8"/>
    <w:multiLevelType w:val="hybridMultilevel"/>
    <w:tmpl w:val="92FC6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E84155"/>
    <w:multiLevelType w:val="hybridMultilevel"/>
    <w:tmpl w:val="9D82F25E"/>
    <w:lvl w:ilvl="0" w:tplc="1EFE3D8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C1111"/>
    <w:multiLevelType w:val="hybridMultilevel"/>
    <w:tmpl w:val="DAC42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1D51"/>
    <w:multiLevelType w:val="hybridMultilevel"/>
    <w:tmpl w:val="834091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94211"/>
    <w:multiLevelType w:val="hybridMultilevel"/>
    <w:tmpl w:val="9A600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71580"/>
    <w:multiLevelType w:val="hybridMultilevel"/>
    <w:tmpl w:val="109818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4311"/>
    <w:multiLevelType w:val="hybridMultilevel"/>
    <w:tmpl w:val="497ED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66732">
    <w:abstractNumId w:val="13"/>
  </w:num>
  <w:num w:numId="2" w16cid:durableId="1019702867">
    <w:abstractNumId w:val="12"/>
  </w:num>
  <w:num w:numId="3" w16cid:durableId="1335105621">
    <w:abstractNumId w:val="6"/>
  </w:num>
  <w:num w:numId="4" w16cid:durableId="1101561136">
    <w:abstractNumId w:val="15"/>
  </w:num>
  <w:num w:numId="5" w16cid:durableId="1795899728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 w16cid:durableId="1336572347">
    <w:abstractNumId w:val="14"/>
  </w:num>
  <w:num w:numId="7" w16cid:durableId="282005408">
    <w:abstractNumId w:val="5"/>
  </w:num>
  <w:num w:numId="8" w16cid:durableId="1803035205">
    <w:abstractNumId w:val="16"/>
  </w:num>
  <w:num w:numId="9" w16cid:durableId="202401963">
    <w:abstractNumId w:val="3"/>
  </w:num>
  <w:num w:numId="10" w16cid:durableId="565842572">
    <w:abstractNumId w:val="7"/>
  </w:num>
  <w:num w:numId="11" w16cid:durableId="1813331814">
    <w:abstractNumId w:val="10"/>
  </w:num>
  <w:num w:numId="12" w16cid:durableId="893734198">
    <w:abstractNumId w:val="9"/>
  </w:num>
  <w:num w:numId="13" w16cid:durableId="1806659257">
    <w:abstractNumId w:val="11"/>
  </w:num>
  <w:num w:numId="14" w16cid:durableId="1253511912">
    <w:abstractNumId w:val="2"/>
  </w:num>
  <w:num w:numId="15" w16cid:durableId="192765061">
    <w:abstractNumId w:val="4"/>
  </w:num>
  <w:num w:numId="16" w16cid:durableId="1508518336">
    <w:abstractNumId w:val="8"/>
  </w:num>
  <w:num w:numId="17" w16cid:durableId="2780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ED"/>
    <w:rsid w:val="00040413"/>
    <w:rsid w:val="00051D0D"/>
    <w:rsid w:val="00054DE7"/>
    <w:rsid w:val="0006527F"/>
    <w:rsid w:val="00065475"/>
    <w:rsid w:val="0007128D"/>
    <w:rsid w:val="00077BBC"/>
    <w:rsid w:val="00083D77"/>
    <w:rsid w:val="000B3473"/>
    <w:rsid w:val="000B6886"/>
    <w:rsid w:val="000D2660"/>
    <w:rsid w:val="000E7796"/>
    <w:rsid w:val="000F1105"/>
    <w:rsid w:val="000F2CEC"/>
    <w:rsid w:val="000F52C2"/>
    <w:rsid w:val="000F5B8E"/>
    <w:rsid w:val="001056E2"/>
    <w:rsid w:val="00121DF1"/>
    <w:rsid w:val="0014041B"/>
    <w:rsid w:val="0015062C"/>
    <w:rsid w:val="0016085E"/>
    <w:rsid w:val="00170CB5"/>
    <w:rsid w:val="001779E8"/>
    <w:rsid w:val="00181EC1"/>
    <w:rsid w:val="00184611"/>
    <w:rsid w:val="0019453D"/>
    <w:rsid w:val="001B4CCA"/>
    <w:rsid w:val="001C4042"/>
    <w:rsid w:val="001F29FB"/>
    <w:rsid w:val="001F3CBB"/>
    <w:rsid w:val="001F5EC3"/>
    <w:rsid w:val="00203DB5"/>
    <w:rsid w:val="00206665"/>
    <w:rsid w:val="00207981"/>
    <w:rsid w:val="002129E0"/>
    <w:rsid w:val="00214047"/>
    <w:rsid w:val="00216C80"/>
    <w:rsid w:val="00220822"/>
    <w:rsid w:val="00230823"/>
    <w:rsid w:val="00233E8E"/>
    <w:rsid w:val="00252F11"/>
    <w:rsid w:val="002637CE"/>
    <w:rsid w:val="002748D2"/>
    <w:rsid w:val="00275516"/>
    <w:rsid w:val="00291499"/>
    <w:rsid w:val="002954CE"/>
    <w:rsid w:val="002B14F5"/>
    <w:rsid w:val="002D18E2"/>
    <w:rsid w:val="002D7D15"/>
    <w:rsid w:val="002E51BC"/>
    <w:rsid w:val="002F01D4"/>
    <w:rsid w:val="0030421C"/>
    <w:rsid w:val="003130F0"/>
    <w:rsid w:val="00322871"/>
    <w:rsid w:val="00350EBF"/>
    <w:rsid w:val="003517CC"/>
    <w:rsid w:val="003520C9"/>
    <w:rsid w:val="0036431D"/>
    <w:rsid w:val="003734E3"/>
    <w:rsid w:val="003851BF"/>
    <w:rsid w:val="003A4397"/>
    <w:rsid w:val="003B179C"/>
    <w:rsid w:val="003C4F3A"/>
    <w:rsid w:val="003C5288"/>
    <w:rsid w:val="003C61ED"/>
    <w:rsid w:val="003C6F94"/>
    <w:rsid w:val="003D2088"/>
    <w:rsid w:val="00405CD8"/>
    <w:rsid w:val="00406E0E"/>
    <w:rsid w:val="00421A12"/>
    <w:rsid w:val="004314A8"/>
    <w:rsid w:val="00431DAC"/>
    <w:rsid w:val="00451399"/>
    <w:rsid w:val="00455A1B"/>
    <w:rsid w:val="00456563"/>
    <w:rsid w:val="00457950"/>
    <w:rsid w:val="00476D3B"/>
    <w:rsid w:val="00482090"/>
    <w:rsid w:val="004822D4"/>
    <w:rsid w:val="0049445B"/>
    <w:rsid w:val="00494AA8"/>
    <w:rsid w:val="004A2F03"/>
    <w:rsid w:val="004F7CAE"/>
    <w:rsid w:val="005234FF"/>
    <w:rsid w:val="00532383"/>
    <w:rsid w:val="005373C7"/>
    <w:rsid w:val="0054061B"/>
    <w:rsid w:val="0054211B"/>
    <w:rsid w:val="0055469F"/>
    <w:rsid w:val="005569DE"/>
    <w:rsid w:val="00570C0A"/>
    <w:rsid w:val="005852C0"/>
    <w:rsid w:val="005D7DAA"/>
    <w:rsid w:val="005F3421"/>
    <w:rsid w:val="00606921"/>
    <w:rsid w:val="006250A0"/>
    <w:rsid w:val="00635C8F"/>
    <w:rsid w:val="00635DE4"/>
    <w:rsid w:val="006841FF"/>
    <w:rsid w:val="006D6C59"/>
    <w:rsid w:val="006E0AA3"/>
    <w:rsid w:val="006E55E7"/>
    <w:rsid w:val="006F08CC"/>
    <w:rsid w:val="006F1629"/>
    <w:rsid w:val="006F509C"/>
    <w:rsid w:val="007100B7"/>
    <w:rsid w:val="007132A7"/>
    <w:rsid w:val="00731169"/>
    <w:rsid w:val="007451BE"/>
    <w:rsid w:val="00747ECF"/>
    <w:rsid w:val="00767C73"/>
    <w:rsid w:val="00770224"/>
    <w:rsid w:val="00775543"/>
    <w:rsid w:val="00782A06"/>
    <w:rsid w:val="007960E3"/>
    <w:rsid w:val="00796493"/>
    <w:rsid w:val="007B7FF8"/>
    <w:rsid w:val="007D0D80"/>
    <w:rsid w:val="007F67D8"/>
    <w:rsid w:val="008100D4"/>
    <w:rsid w:val="00816133"/>
    <w:rsid w:val="008215F7"/>
    <w:rsid w:val="00842460"/>
    <w:rsid w:val="0084373E"/>
    <w:rsid w:val="00891543"/>
    <w:rsid w:val="00894840"/>
    <w:rsid w:val="008A1453"/>
    <w:rsid w:val="008A207B"/>
    <w:rsid w:val="008A5D0B"/>
    <w:rsid w:val="008B2B44"/>
    <w:rsid w:val="008C6945"/>
    <w:rsid w:val="008E1083"/>
    <w:rsid w:val="009102E1"/>
    <w:rsid w:val="00923567"/>
    <w:rsid w:val="009320DC"/>
    <w:rsid w:val="00966CD7"/>
    <w:rsid w:val="009716FB"/>
    <w:rsid w:val="009758FA"/>
    <w:rsid w:val="00983DB3"/>
    <w:rsid w:val="00990ACF"/>
    <w:rsid w:val="00992BE9"/>
    <w:rsid w:val="00995000"/>
    <w:rsid w:val="009A5FC4"/>
    <w:rsid w:val="009B7B99"/>
    <w:rsid w:val="009D3E06"/>
    <w:rsid w:val="009D706B"/>
    <w:rsid w:val="009E206A"/>
    <w:rsid w:val="00A01BD7"/>
    <w:rsid w:val="00A10094"/>
    <w:rsid w:val="00A160FB"/>
    <w:rsid w:val="00A23167"/>
    <w:rsid w:val="00A25C4A"/>
    <w:rsid w:val="00A31C0B"/>
    <w:rsid w:val="00A50CCE"/>
    <w:rsid w:val="00A5176B"/>
    <w:rsid w:val="00A722B2"/>
    <w:rsid w:val="00A7363D"/>
    <w:rsid w:val="00A80DEA"/>
    <w:rsid w:val="00A82346"/>
    <w:rsid w:val="00A84347"/>
    <w:rsid w:val="00A95AFA"/>
    <w:rsid w:val="00AA4F10"/>
    <w:rsid w:val="00AD3DA7"/>
    <w:rsid w:val="00AF31A1"/>
    <w:rsid w:val="00AF7103"/>
    <w:rsid w:val="00B02E27"/>
    <w:rsid w:val="00B0592C"/>
    <w:rsid w:val="00B14FFF"/>
    <w:rsid w:val="00B24D73"/>
    <w:rsid w:val="00B40BDD"/>
    <w:rsid w:val="00B74652"/>
    <w:rsid w:val="00B74784"/>
    <w:rsid w:val="00B84D86"/>
    <w:rsid w:val="00B86998"/>
    <w:rsid w:val="00BA55E6"/>
    <w:rsid w:val="00BA5D73"/>
    <w:rsid w:val="00BB76F5"/>
    <w:rsid w:val="00BC4523"/>
    <w:rsid w:val="00BC458F"/>
    <w:rsid w:val="00BC615C"/>
    <w:rsid w:val="00BD45D6"/>
    <w:rsid w:val="00BF1C93"/>
    <w:rsid w:val="00BF2AA4"/>
    <w:rsid w:val="00BF659F"/>
    <w:rsid w:val="00C13A9C"/>
    <w:rsid w:val="00C425F9"/>
    <w:rsid w:val="00C54FAB"/>
    <w:rsid w:val="00C56802"/>
    <w:rsid w:val="00C602B0"/>
    <w:rsid w:val="00C60C71"/>
    <w:rsid w:val="00C66C33"/>
    <w:rsid w:val="00C7451A"/>
    <w:rsid w:val="00C76F60"/>
    <w:rsid w:val="00C80D60"/>
    <w:rsid w:val="00C82B3D"/>
    <w:rsid w:val="00C86B2E"/>
    <w:rsid w:val="00C9538B"/>
    <w:rsid w:val="00CB5AA4"/>
    <w:rsid w:val="00CC012D"/>
    <w:rsid w:val="00CC7B93"/>
    <w:rsid w:val="00CF121D"/>
    <w:rsid w:val="00D30994"/>
    <w:rsid w:val="00D3678F"/>
    <w:rsid w:val="00D54BEC"/>
    <w:rsid w:val="00D60F8A"/>
    <w:rsid w:val="00D67B9E"/>
    <w:rsid w:val="00D804ED"/>
    <w:rsid w:val="00D81769"/>
    <w:rsid w:val="00D9738A"/>
    <w:rsid w:val="00DA4E05"/>
    <w:rsid w:val="00DA612F"/>
    <w:rsid w:val="00DC4AA8"/>
    <w:rsid w:val="00DC506B"/>
    <w:rsid w:val="00DD789A"/>
    <w:rsid w:val="00DE4199"/>
    <w:rsid w:val="00DF4FB1"/>
    <w:rsid w:val="00E06230"/>
    <w:rsid w:val="00E31FED"/>
    <w:rsid w:val="00E360B8"/>
    <w:rsid w:val="00E41A4E"/>
    <w:rsid w:val="00E4261A"/>
    <w:rsid w:val="00E445F4"/>
    <w:rsid w:val="00E75C63"/>
    <w:rsid w:val="00E77AEA"/>
    <w:rsid w:val="00E8635F"/>
    <w:rsid w:val="00E950E1"/>
    <w:rsid w:val="00EC0980"/>
    <w:rsid w:val="00EE0D59"/>
    <w:rsid w:val="00EE3A52"/>
    <w:rsid w:val="00EE3BE5"/>
    <w:rsid w:val="00EE7032"/>
    <w:rsid w:val="00F01EFF"/>
    <w:rsid w:val="00F06F06"/>
    <w:rsid w:val="00F1690B"/>
    <w:rsid w:val="00F271F5"/>
    <w:rsid w:val="00F42BA2"/>
    <w:rsid w:val="00F5105B"/>
    <w:rsid w:val="00F51444"/>
    <w:rsid w:val="00F52202"/>
    <w:rsid w:val="00F5772B"/>
    <w:rsid w:val="00F82065"/>
    <w:rsid w:val="00F8625E"/>
    <w:rsid w:val="00F93AD6"/>
    <w:rsid w:val="00F9485B"/>
    <w:rsid w:val="00FA17FC"/>
    <w:rsid w:val="00FA3449"/>
    <w:rsid w:val="00FA4D10"/>
    <w:rsid w:val="00FB24E0"/>
    <w:rsid w:val="00FB70AE"/>
    <w:rsid w:val="00FC2EE7"/>
    <w:rsid w:val="00FD5C9F"/>
    <w:rsid w:val="00FD7CEF"/>
    <w:rsid w:val="00FE46BD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A9581"/>
  <w15:docId w15:val="{73A9CD9D-F2DC-406C-9546-25E3C52A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D0D8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47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2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423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0029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1380">
          <w:marLeft w:val="0"/>
          <w:marRight w:val="0"/>
          <w:marTop w:val="0"/>
          <w:marBottom w:val="0"/>
          <w:divBdr>
            <w:top w:val="single" w:sz="2" w:space="0" w:color="95B8E7"/>
            <w:left w:val="single" w:sz="6" w:space="0" w:color="95B8E7"/>
            <w:bottom w:val="single" w:sz="6" w:space="0" w:color="95B8E7"/>
            <w:right w:val="single" w:sz="6" w:space="0" w:color="95B8E7"/>
          </w:divBdr>
          <w:divsChild>
            <w:div w:id="299463206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2" w:space="0" w:color="95B8E7"/>
                <w:right w:val="single" w:sz="2" w:space="0" w:color="95B8E7"/>
              </w:divBdr>
              <w:divsChild>
                <w:div w:id="2134250276">
                  <w:marLeft w:val="0"/>
                  <w:marRight w:val="0"/>
                  <w:marTop w:val="0"/>
                  <w:marBottom w:val="0"/>
                  <w:divBdr>
                    <w:top w:val="single" w:sz="2" w:space="4" w:color="95B8E7"/>
                    <w:left w:val="single" w:sz="2" w:space="4" w:color="95B8E7"/>
                    <w:bottom w:val="single" w:sz="6" w:space="4" w:color="95B8E7"/>
                    <w:right w:val="single" w:sz="2" w:space="4" w:color="95B8E7"/>
                  </w:divBdr>
                  <w:divsChild>
                    <w:div w:id="13868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3417">
                  <w:marLeft w:val="0"/>
                  <w:marRight w:val="0"/>
                  <w:marTop w:val="0"/>
                  <w:marBottom w:val="0"/>
                  <w:divBdr>
                    <w:top w:val="single" w:sz="2" w:space="4" w:color="95B8E7"/>
                    <w:left w:val="single" w:sz="2" w:space="4" w:color="95B8E7"/>
                    <w:bottom w:val="single" w:sz="6" w:space="4" w:color="95B8E7"/>
                    <w:right w:val="single" w:sz="2" w:space="4" w:color="95B8E7"/>
                  </w:divBdr>
                  <w:divsChild>
                    <w:div w:id="17947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9107">
                  <w:marLeft w:val="0"/>
                  <w:marRight w:val="0"/>
                  <w:marTop w:val="0"/>
                  <w:marBottom w:val="0"/>
                  <w:divBdr>
                    <w:top w:val="single" w:sz="2" w:space="0" w:color="95B8E7"/>
                    <w:left w:val="single" w:sz="2" w:space="0" w:color="95B8E7"/>
                    <w:bottom w:val="single" w:sz="6" w:space="0" w:color="95B8E7"/>
                    <w:right w:val="single" w:sz="2" w:space="0" w:color="95B8E7"/>
                  </w:divBdr>
                </w:div>
                <w:div w:id="77485127">
                  <w:marLeft w:val="0"/>
                  <w:marRight w:val="0"/>
                  <w:marTop w:val="0"/>
                  <w:marBottom w:val="0"/>
                  <w:divBdr>
                    <w:top w:val="single" w:sz="2" w:space="4" w:color="95B8E7"/>
                    <w:left w:val="single" w:sz="2" w:space="4" w:color="95B8E7"/>
                    <w:bottom w:val="single" w:sz="6" w:space="4" w:color="95B8E7"/>
                    <w:right w:val="single" w:sz="2" w:space="4" w:color="95B8E7"/>
                  </w:divBdr>
                  <w:divsChild>
                    <w:div w:id="11721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1478">
                  <w:marLeft w:val="0"/>
                  <w:marRight w:val="0"/>
                  <w:marTop w:val="0"/>
                  <w:marBottom w:val="0"/>
                  <w:divBdr>
                    <w:top w:val="single" w:sz="2" w:space="4" w:color="95B8E7"/>
                    <w:left w:val="single" w:sz="2" w:space="4" w:color="95B8E7"/>
                    <w:bottom w:val="single" w:sz="6" w:space="4" w:color="95B8E7"/>
                    <w:right w:val="single" w:sz="2" w:space="4" w:color="95B8E7"/>
                  </w:divBdr>
                  <w:divsChild>
                    <w:div w:id="15134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8885">
                  <w:marLeft w:val="0"/>
                  <w:marRight w:val="0"/>
                  <w:marTop w:val="0"/>
                  <w:marBottom w:val="0"/>
                  <w:divBdr>
                    <w:top w:val="single" w:sz="2" w:space="4" w:color="95B8E7"/>
                    <w:left w:val="single" w:sz="2" w:space="4" w:color="95B8E7"/>
                    <w:bottom w:val="single" w:sz="6" w:space="4" w:color="95B8E7"/>
                    <w:right w:val="single" w:sz="2" w:space="4" w:color="95B8E7"/>
                  </w:divBdr>
                  <w:divsChild>
                    <w:div w:id="17313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050">
                  <w:marLeft w:val="0"/>
                  <w:marRight w:val="0"/>
                  <w:marTop w:val="0"/>
                  <w:marBottom w:val="0"/>
                  <w:divBdr>
                    <w:top w:val="single" w:sz="2" w:space="4" w:color="95B8E7"/>
                    <w:left w:val="single" w:sz="2" w:space="4" w:color="95B8E7"/>
                    <w:bottom w:val="single" w:sz="6" w:space="4" w:color="95B8E7"/>
                    <w:right w:val="single" w:sz="2" w:space="4" w:color="95B8E7"/>
                  </w:divBdr>
                  <w:divsChild>
                    <w:div w:id="190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1947">
                  <w:marLeft w:val="0"/>
                  <w:marRight w:val="0"/>
                  <w:marTop w:val="0"/>
                  <w:marBottom w:val="0"/>
                  <w:divBdr>
                    <w:top w:val="single" w:sz="2" w:space="4" w:color="95B8E7"/>
                    <w:left w:val="single" w:sz="2" w:space="4" w:color="95B8E7"/>
                    <w:bottom w:val="single" w:sz="6" w:space="4" w:color="95B8E7"/>
                    <w:right w:val="single" w:sz="2" w:space="4" w:color="95B8E7"/>
                  </w:divBdr>
                  <w:divsChild>
                    <w:div w:id="20283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3931">
                  <w:marLeft w:val="0"/>
                  <w:marRight w:val="0"/>
                  <w:marTop w:val="0"/>
                  <w:marBottom w:val="0"/>
                  <w:divBdr>
                    <w:top w:val="single" w:sz="2" w:space="4" w:color="95B8E7"/>
                    <w:left w:val="single" w:sz="2" w:space="4" w:color="95B8E7"/>
                    <w:bottom w:val="single" w:sz="6" w:space="4" w:color="95B8E7"/>
                    <w:right w:val="single" w:sz="2" w:space="4" w:color="95B8E7"/>
                  </w:divBdr>
                  <w:divsChild>
                    <w:div w:id="16342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929791">
          <w:marLeft w:val="0"/>
          <w:marRight w:val="0"/>
          <w:marTop w:val="0"/>
          <w:marBottom w:val="0"/>
          <w:divBdr>
            <w:top w:val="single" w:sz="6" w:space="0" w:color="95B8E7"/>
            <w:left w:val="single" w:sz="6" w:space="0" w:color="95B8E7"/>
            <w:bottom w:val="single" w:sz="6" w:space="0" w:color="95B8E7"/>
            <w:right w:val="single" w:sz="6" w:space="0" w:color="95B8E7"/>
          </w:divBdr>
        </w:div>
        <w:div w:id="772362948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836917831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688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1348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4356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456373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322634542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13929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25702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391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1319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791703616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1370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4268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5836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6629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130705034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11027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63728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0314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307911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722635972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11074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3318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2303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19336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633218978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153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68834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724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82841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701852491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9749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5718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262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3381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691101094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1645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2050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2658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688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863666273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531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1372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2147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37027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859075569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628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6066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6113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41406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794100925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2784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2245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2459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3212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982389713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647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4049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9915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00258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436249037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7567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75850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249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871410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911698867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11356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45185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3735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46862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050111135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42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94646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6583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60398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1742866691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12151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6053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0342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151882">
          <w:marLeft w:val="0"/>
          <w:marRight w:val="0"/>
          <w:marTop w:val="0"/>
          <w:marBottom w:val="0"/>
          <w:divBdr>
            <w:top w:val="single" w:sz="6" w:space="4" w:color="95B8E7"/>
            <w:left w:val="single" w:sz="6" w:space="4" w:color="95B8E7"/>
            <w:bottom w:val="single" w:sz="6" w:space="4" w:color="95B8E7"/>
            <w:right w:val="single" w:sz="6" w:space="4" w:color="95B8E7"/>
          </w:divBdr>
          <w:divsChild>
            <w:div w:id="484905697">
              <w:marLeft w:val="0"/>
              <w:marRight w:val="0"/>
              <w:marTop w:val="0"/>
              <w:marBottom w:val="0"/>
              <w:divBdr>
                <w:top w:val="single" w:sz="2" w:space="0" w:color="95B8E7"/>
                <w:left w:val="single" w:sz="2" w:space="0" w:color="95B8E7"/>
                <w:bottom w:val="single" w:sz="6" w:space="5" w:color="95B8E7"/>
                <w:right w:val="single" w:sz="2" w:space="0" w:color="95B8E7"/>
              </w:divBdr>
              <w:divsChild>
                <w:div w:id="922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74417">
              <w:marLeft w:val="0"/>
              <w:marRight w:val="0"/>
              <w:marTop w:val="0"/>
              <w:marBottom w:val="0"/>
              <w:divBdr>
                <w:top w:val="single" w:sz="2" w:space="8" w:color="95B8E7"/>
                <w:left w:val="single" w:sz="6" w:space="8" w:color="95B8E7"/>
                <w:bottom w:val="single" w:sz="6" w:space="8" w:color="95B8E7"/>
                <w:right w:val="single" w:sz="6" w:space="8" w:color="95B8E7"/>
              </w:divBdr>
              <w:divsChild>
                <w:div w:id="14074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L3FTuI_i27k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9069C-D71F-4522-AEBF-6E03DD57E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template2.dotx</Template>
  <TotalTime>0</TotalTime>
  <Pages>2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Meita Enjayani</cp:lastModifiedBy>
  <cp:revision>2</cp:revision>
  <dcterms:created xsi:type="dcterms:W3CDTF">2022-06-14T06:16:00Z</dcterms:created>
  <dcterms:modified xsi:type="dcterms:W3CDTF">2022-06-14T06:16:00Z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